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8" w:space="0" w:color="DC301B"/>
          <w:bottom w:val="single" w:sz="8" w:space="0" w:color="DC301B"/>
        </w:tblBorders>
        <w:tblLayout w:type="fixed"/>
        <w:tblCellMar>
          <w:left w:w="0" w:type="dxa"/>
          <w:right w:w="0" w:type="dxa"/>
        </w:tblCellMar>
        <w:tblLook w:val="00A0" w:firstRow="1" w:lastRow="0" w:firstColumn="1" w:lastColumn="0" w:noHBand="0" w:noVBand="0"/>
      </w:tblPr>
      <w:tblGrid>
        <w:gridCol w:w="1418"/>
        <w:gridCol w:w="8788"/>
      </w:tblGrid>
      <w:tr w:rsidR="00A307B6" w:rsidRPr="00972D8A" w14:paraId="63FB5048" w14:textId="77777777" w:rsidTr="00E86C2F">
        <w:tc>
          <w:tcPr>
            <w:tcW w:w="1418" w:type="dxa"/>
            <w:tcBorders>
              <w:top w:val="single" w:sz="8" w:space="0" w:color="DC301B"/>
              <w:bottom w:val="single" w:sz="8" w:space="0" w:color="DC301B"/>
            </w:tcBorders>
          </w:tcPr>
          <w:p w14:paraId="63FB5039" w14:textId="77777777" w:rsidR="00A307B6" w:rsidRPr="00972D8A" w:rsidRDefault="00A307B6" w:rsidP="00AC1162">
            <w:pPr>
              <w:pStyle w:val="Nadpisobsahu"/>
            </w:pPr>
            <w:bookmarkStart w:id="0" w:name="_Toc77694337"/>
            <w:bookmarkStart w:id="1" w:name="_Toc78542210"/>
            <w:bookmarkStart w:id="2" w:name="_Toc78543075"/>
            <w:r w:rsidRPr="00972D8A">
              <w:t>Datum vydání</w:t>
            </w:r>
          </w:p>
          <w:p w14:paraId="63FB503A" w14:textId="03B79BA8" w:rsidR="00A307B6" w:rsidRPr="00972D8A" w:rsidRDefault="00506E09" w:rsidP="00002E38">
            <w:pPr>
              <w:pStyle w:val="Obsah1"/>
            </w:pPr>
            <w:r w:rsidRPr="00972D8A">
              <w:t>1</w:t>
            </w:r>
            <w:r w:rsidR="00A97437">
              <w:t>5</w:t>
            </w:r>
            <w:r w:rsidR="00A307B6" w:rsidRPr="00972D8A">
              <w:t xml:space="preserve">. </w:t>
            </w:r>
            <w:r w:rsidR="00A97437">
              <w:t>4</w:t>
            </w:r>
            <w:r w:rsidR="00A307B6" w:rsidRPr="00972D8A">
              <w:t>. 202</w:t>
            </w:r>
            <w:r w:rsidR="00462705" w:rsidRPr="00972D8A">
              <w:t>5</w:t>
            </w:r>
          </w:p>
        </w:tc>
        <w:tc>
          <w:tcPr>
            <w:tcW w:w="8788" w:type="dxa"/>
            <w:tcBorders>
              <w:top w:val="single" w:sz="8" w:space="0" w:color="DC301B"/>
              <w:bottom w:val="single" w:sz="8" w:space="0" w:color="DC301B"/>
            </w:tcBorders>
          </w:tcPr>
          <w:p w14:paraId="63FB503B" w14:textId="7B1E4DC7" w:rsidR="00A307B6" w:rsidRPr="00972D8A" w:rsidRDefault="00A307B6" w:rsidP="00AC1162">
            <w:pPr>
              <w:pStyle w:val="Nadpisobsahu"/>
            </w:pPr>
            <w:r w:rsidRPr="00972D8A">
              <w:t>Obsah</w:t>
            </w:r>
          </w:p>
          <w:p w14:paraId="4C6B9F8E" w14:textId="7593C158" w:rsidR="00025534" w:rsidRDefault="00A307B6">
            <w:pPr>
              <w:pStyle w:val="Obsah1"/>
              <w:rPr>
                <w:rFonts w:asciiTheme="minorHAnsi" w:eastAsiaTheme="minorEastAsia" w:hAnsiTheme="minorHAnsi" w:cstheme="minorBidi"/>
                <w:noProof/>
                <w:color w:val="auto"/>
                <w:kern w:val="2"/>
                <w:sz w:val="24"/>
                <w:szCs w:val="24"/>
                <w:lang w:eastAsia="cs-CZ"/>
                <w14:ligatures w14:val="standardContextual"/>
              </w:rPr>
            </w:pPr>
            <w:r w:rsidRPr="00972D8A">
              <w:fldChar w:fldCharType="begin"/>
            </w:r>
            <w:r w:rsidRPr="00972D8A">
              <w:instrText xml:space="preserve"> TOC \o "1-1" \h \z \u </w:instrText>
            </w:r>
            <w:r w:rsidRPr="00972D8A">
              <w:fldChar w:fldCharType="separate"/>
            </w:r>
            <w:hyperlink w:anchor="_Toc195506600" w:history="1">
              <w:r w:rsidR="00025534" w:rsidRPr="0062357C">
                <w:rPr>
                  <w:rStyle w:val="Hypertextovodkaz"/>
                </w:rPr>
                <w:t>Velikonoční a sváteční květnový provoz PID</w:t>
              </w:r>
              <w:r w:rsidR="00025534">
                <w:rPr>
                  <w:noProof/>
                  <w:webHidden/>
                </w:rPr>
                <w:tab/>
              </w:r>
              <w:r w:rsidR="00025534">
                <w:rPr>
                  <w:noProof/>
                  <w:webHidden/>
                </w:rPr>
                <w:fldChar w:fldCharType="begin"/>
              </w:r>
              <w:r w:rsidR="00025534">
                <w:rPr>
                  <w:noProof/>
                  <w:webHidden/>
                </w:rPr>
                <w:instrText xml:space="preserve"> PAGEREF _Toc195506600 \h </w:instrText>
              </w:r>
              <w:r w:rsidR="00025534">
                <w:rPr>
                  <w:noProof/>
                  <w:webHidden/>
                </w:rPr>
              </w:r>
              <w:r w:rsidR="00025534">
                <w:rPr>
                  <w:noProof/>
                  <w:webHidden/>
                </w:rPr>
                <w:fldChar w:fldCharType="separate"/>
              </w:r>
              <w:r w:rsidR="00025534">
                <w:rPr>
                  <w:noProof/>
                  <w:webHidden/>
                </w:rPr>
                <w:t>1</w:t>
              </w:r>
              <w:r w:rsidR="00025534">
                <w:rPr>
                  <w:noProof/>
                  <w:webHidden/>
                </w:rPr>
                <w:fldChar w:fldCharType="end"/>
              </w:r>
            </w:hyperlink>
          </w:p>
          <w:p w14:paraId="57D4F176" w14:textId="6AFBE0C5"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1" w:history="1">
              <w:r w:rsidRPr="0062357C">
                <w:rPr>
                  <w:rStyle w:val="Hypertextovodkaz"/>
                </w:rPr>
                <w:t>Rozšíření poptávkové dopravy PID Haló</w:t>
              </w:r>
              <w:r>
                <w:rPr>
                  <w:noProof/>
                  <w:webHidden/>
                </w:rPr>
                <w:tab/>
              </w:r>
              <w:r>
                <w:rPr>
                  <w:noProof/>
                  <w:webHidden/>
                </w:rPr>
                <w:fldChar w:fldCharType="begin"/>
              </w:r>
              <w:r>
                <w:rPr>
                  <w:noProof/>
                  <w:webHidden/>
                </w:rPr>
                <w:instrText xml:space="preserve"> PAGEREF _Toc195506601 \h </w:instrText>
              </w:r>
              <w:r>
                <w:rPr>
                  <w:noProof/>
                  <w:webHidden/>
                </w:rPr>
              </w:r>
              <w:r>
                <w:rPr>
                  <w:noProof/>
                  <w:webHidden/>
                </w:rPr>
                <w:fldChar w:fldCharType="separate"/>
              </w:r>
              <w:r>
                <w:rPr>
                  <w:noProof/>
                  <w:webHidden/>
                </w:rPr>
                <w:t>1</w:t>
              </w:r>
              <w:r>
                <w:rPr>
                  <w:noProof/>
                  <w:webHidden/>
                </w:rPr>
                <w:fldChar w:fldCharType="end"/>
              </w:r>
            </w:hyperlink>
          </w:p>
          <w:p w14:paraId="1F4024C5" w14:textId="5C21B809"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2" w:history="1">
              <w:r w:rsidRPr="0062357C">
                <w:rPr>
                  <w:rStyle w:val="Hypertextovodkaz"/>
                </w:rPr>
                <w:t>Regionální den PID ve Slaném 26. 4. 2025</w:t>
              </w:r>
              <w:r>
                <w:rPr>
                  <w:noProof/>
                  <w:webHidden/>
                </w:rPr>
                <w:tab/>
              </w:r>
              <w:r>
                <w:rPr>
                  <w:noProof/>
                  <w:webHidden/>
                </w:rPr>
                <w:fldChar w:fldCharType="begin"/>
              </w:r>
              <w:r>
                <w:rPr>
                  <w:noProof/>
                  <w:webHidden/>
                </w:rPr>
                <w:instrText xml:space="preserve"> PAGEREF _Toc195506602 \h </w:instrText>
              </w:r>
              <w:r>
                <w:rPr>
                  <w:noProof/>
                  <w:webHidden/>
                </w:rPr>
              </w:r>
              <w:r>
                <w:rPr>
                  <w:noProof/>
                  <w:webHidden/>
                </w:rPr>
                <w:fldChar w:fldCharType="separate"/>
              </w:r>
              <w:r>
                <w:rPr>
                  <w:noProof/>
                  <w:webHidden/>
                </w:rPr>
                <w:t>2</w:t>
              </w:r>
              <w:r>
                <w:rPr>
                  <w:noProof/>
                  <w:webHidden/>
                </w:rPr>
                <w:fldChar w:fldCharType="end"/>
              </w:r>
            </w:hyperlink>
          </w:p>
          <w:p w14:paraId="7ACF586E" w14:textId="101F8BB3"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3" w:history="1">
              <w:r w:rsidRPr="0062357C">
                <w:rPr>
                  <w:rStyle w:val="Hypertextovodkaz"/>
                </w:rPr>
                <w:t>Zamilovaná zastávka na Strossmayerově náměstí 30. 4. 2025</w:t>
              </w:r>
              <w:r>
                <w:rPr>
                  <w:noProof/>
                  <w:webHidden/>
                </w:rPr>
                <w:tab/>
              </w:r>
              <w:r>
                <w:rPr>
                  <w:noProof/>
                  <w:webHidden/>
                </w:rPr>
                <w:fldChar w:fldCharType="begin"/>
              </w:r>
              <w:r>
                <w:rPr>
                  <w:noProof/>
                  <w:webHidden/>
                </w:rPr>
                <w:instrText xml:space="preserve"> PAGEREF _Toc195506603 \h </w:instrText>
              </w:r>
              <w:r>
                <w:rPr>
                  <w:noProof/>
                  <w:webHidden/>
                </w:rPr>
              </w:r>
              <w:r>
                <w:rPr>
                  <w:noProof/>
                  <w:webHidden/>
                </w:rPr>
                <w:fldChar w:fldCharType="separate"/>
              </w:r>
              <w:r>
                <w:rPr>
                  <w:noProof/>
                  <w:webHidden/>
                </w:rPr>
                <w:t>3</w:t>
              </w:r>
              <w:r>
                <w:rPr>
                  <w:noProof/>
                  <w:webHidden/>
                </w:rPr>
                <w:fldChar w:fldCharType="end"/>
              </w:r>
            </w:hyperlink>
          </w:p>
          <w:p w14:paraId="7F805D02" w14:textId="7C616770"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4" w:history="1">
              <w:r w:rsidRPr="0062357C">
                <w:rPr>
                  <w:rStyle w:val="Hypertextovodkaz"/>
                </w:rPr>
                <w:t>Trvalé změny PID v květnu 2025</w:t>
              </w:r>
              <w:r>
                <w:rPr>
                  <w:noProof/>
                  <w:webHidden/>
                </w:rPr>
                <w:tab/>
              </w:r>
              <w:r>
                <w:rPr>
                  <w:noProof/>
                  <w:webHidden/>
                </w:rPr>
                <w:fldChar w:fldCharType="begin"/>
              </w:r>
              <w:r>
                <w:rPr>
                  <w:noProof/>
                  <w:webHidden/>
                </w:rPr>
                <w:instrText xml:space="preserve"> PAGEREF _Toc195506604 \h </w:instrText>
              </w:r>
              <w:r>
                <w:rPr>
                  <w:noProof/>
                  <w:webHidden/>
                </w:rPr>
              </w:r>
              <w:r>
                <w:rPr>
                  <w:noProof/>
                  <w:webHidden/>
                </w:rPr>
                <w:fldChar w:fldCharType="separate"/>
              </w:r>
              <w:r>
                <w:rPr>
                  <w:noProof/>
                  <w:webHidden/>
                </w:rPr>
                <w:t>3</w:t>
              </w:r>
              <w:r>
                <w:rPr>
                  <w:noProof/>
                  <w:webHidden/>
                </w:rPr>
                <w:fldChar w:fldCharType="end"/>
              </w:r>
            </w:hyperlink>
          </w:p>
          <w:p w14:paraId="7A7D090A" w14:textId="4C5D9654"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5" w:history="1">
              <w:r w:rsidRPr="0062357C">
                <w:rPr>
                  <w:rStyle w:val="Hypertextovodkaz"/>
                </w:rPr>
                <w:t>Vlakem po Praze jezdí už 175 tisíc lidí denně</w:t>
              </w:r>
              <w:r>
                <w:rPr>
                  <w:noProof/>
                  <w:webHidden/>
                </w:rPr>
                <w:tab/>
              </w:r>
              <w:r>
                <w:rPr>
                  <w:noProof/>
                  <w:webHidden/>
                </w:rPr>
                <w:fldChar w:fldCharType="begin"/>
              </w:r>
              <w:r>
                <w:rPr>
                  <w:noProof/>
                  <w:webHidden/>
                </w:rPr>
                <w:instrText xml:space="preserve"> PAGEREF _Toc195506605 \h </w:instrText>
              </w:r>
              <w:r>
                <w:rPr>
                  <w:noProof/>
                  <w:webHidden/>
                </w:rPr>
              </w:r>
              <w:r>
                <w:rPr>
                  <w:noProof/>
                  <w:webHidden/>
                </w:rPr>
                <w:fldChar w:fldCharType="separate"/>
              </w:r>
              <w:r>
                <w:rPr>
                  <w:noProof/>
                  <w:webHidden/>
                </w:rPr>
                <w:t>3</w:t>
              </w:r>
              <w:r>
                <w:rPr>
                  <w:noProof/>
                  <w:webHidden/>
                </w:rPr>
                <w:fldChar w:fldCharType="end"/>
              </w:r>
            </w:hyperlink>
          </w:p>
          <w:p w14:paraId="29D0B374" w14:textId="32D777B8" w:rsidR="00025534" w:rsidRDefault="0002553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5506606" w:history="1">
              <w:r w:rsidRPr="0062357C">
                <w:rPr>
                  <w:rStyle w:val="Hypertextovodkaz"/>
                </w:rPr>
                <w:t>Čitelná Praha: čočky na Palmovce mají upravenou podobu podle ohlasů veřejnosti</w:t>
              </w:r>
              <w:r>
                <w:rPr>
                  <w:noProof/>
                  <w:webHidden/>
                </w:rPr>
                <w:tab/>
              </w:r>
              <w:r>
                <w:rPr>
                  <w:noProof/>
                  <w:webHidden/>
                </w:rPr>
                <w:fldChar w:fldCharType="begin"/>
              </w:r>
              <w:r>
                <w:rPr>
                  <w:noProof/>
                  <w:webHidden/>
                </w:rPr>
                <w:instrText xml:space="preserve"> PAGEREF _Toc195506606 \h </w:instrText>
              </w:r>
              <w:r>
                <w:rPr>
                  <w:noProof/>
                  <w:webHidden/>
                </w:rPr>
              </w:r>
              <w:r>
                <w:rPr>
                  <w:noProof/>
                  <w:webHidden/>
                </w:rPr>
                <w:fldChar w:fldCharType="separate"/>
              </w:r>
              <w:r>
                <w:rPr>
                  <w:noProof/>
                  <w:webHidden/>
                </w:rPr>
                <w:t>4</w:t>
              </w:r>
              <w:r>
                <w:rPr>
                  <w:noProof/>
                  <w:webHidden/>
                </w:rPr>
                <w:fldChar w:fldCharType="end"/>
              </w:r>
            </w:hyperlink>
          </w:p>
          <w:p w14:paraId="63FB5047" w14:textId="4108092F" w:rsidR="00A307B6" w:rsidRPr="00972D8A" w:rsidRDefault="00025534" w:rsidP="00025534">
            <w:pPr>
              <w:pStyle w:val="Obsah1"/>
            </w:pPr>
            <w:hyperlink w:anchor="_Toc195506607" w:history="1">
              <w:r w:rsidRPr="0062357C">
                <w:rPr>
                  <w:rStyle w:val="Hypertextovodkaz"/>
                </w:rPr>
                <w:t>Začínáme hledat výrobce jednopodlažních bateriových vlaků pro regionální tratě PID</w:t>
              </w:r>
              <w:r>
                <w:rPr>
                  <w:noProof/>
                  <w:webHidden/>
                </w:rPr>
                <w:tab/>
              </w:r>
              <w:r>
                <w:rPr>
                  <w:noProof/>
                  <w:webHidden/>
                </w:rPr>
                <w:fldChar w:fldCharType="begin"/>
              </w:r>
              <w:r>
                <w:rPr>
                  <w:noProof/>
                  <w:webHidden/>
                </w:rPr>
                <w:instrText xml:space="preserve"> PAGEREF _Toc195506607 \h </w:instrText>
              </w:r>
              <w:r>
                <w:rPr>
                  <w:noProof/>
                  <w:webHidden/>
                </w:rPr>
              </w:r>
              <w:r>
                <w:rPr>
                  <w:noProof/>
                  <w:webHidden/>
                </w:rPr>
                <w:fldChar w:fldCharType="separate"/>
              </w:r>
              <w:r>
                <w:rPr>
                  <w:noProof/>
                  <w:webHidden/>
                </w:rPr>
                <w:t>5</w:t>
              </w:r>
              <w:r>
                <w:rPr>
                  <w:noProof/>
                  <w:webHidden/>
                </w:rPr>
                <w:fldChar w:fldCharType="end"/>
              </w:r>
            </w:hyperlink>
            <w:r w:rsidR="00A307B6" w:rsidRPr="00972D8A">
              <w:fldChar w:fldCharType="end"/>
            </w:r>
          </w:p>
        </w:tc>
      </w:tr>
    </w:tbl>
    <w:p w14:paraId="57C666CE" w14:textId="21DB6A46" w:rsidR="003138F6" w:rsidRDefault="003138F6" w:rsidP="008B75D2">
      <w:pPr>
        <w:pStyle w:val="Nadpis1"/>
      </w:pPr>
      <w:bookmarkStart w:id="3" w:name="_Toc195506600"/>
      <w:bookmarkEnd w:id="0"/>
      <w:bookmarkEnd w:id="1"/>
      <w:bookmarkEnd w:id="2"/>
      <w:r>
        <w:t xml:space="preserve">Velikonoční </w:t>
      </w:r>
      <w:r w:rsidR="002B7FF4">
        <w:t xml:space="preserve">a sváteční květnový </w:t>
      </w:r>
      <w:r>
        <w:t>provoz PID</w:t>
      </w:r>
      <w:bookmarkEnd w:id="3"/>
      <w:r w:rsidR="002B7FF4">
        <w:t xml:space="preserve"> </w:t>
      </w:r>
    </w:p>
    <w:p w14:paraId="22289A9C" w14:textId="77777777" w:rsidR="003E1597" w:rsidRDefault="00E27601" w:rsidP="003138F6">
      <w:r>
        <w:t xml:space="preserve">Vzhledem k velikonočním prázdninám bude provoz pražské MHD ve čtvrtek 17. dubna </w:t>
      </w:r>
      <w:r w:rsidR="003E1597">
        <w:t xml:space="preserve">2025 </w:t>
      </w:r>
      <w:r>
        <w:t xml:space="preserve">organizován podle </w:t>
      </w:r>
      <w:proofErr w:type="spellStart"/>
      <w:r>
        <w:t>poloprázdninových</w:t>
      </w:r>
      <w:proofErr w:type="spellEnd"/>
      <w:r>
        <w:t xml:space="preserve"> jízdních řádů. V praxi to bude znamenat mírné prodloužení intervalů ve špičkách u tramvajových a části autobusových linek. Provoz metra omezován nebude. Nepojedou také školní linky a školní spoje na příměstských a regionálních autobusových linkách.</w:t>
      </w:r>
    </w:p>
    <w:p w14:paraId="77DE11BE" w14:textId="1B6D2ACE" w:rsidR="002B7FF4" w:rsidRPr="003138F6" w:rsidRDefault="002B7FF4" w:rsidP="002B7FF4">
      <w:r>
        <w:t xml:space="preserve">Na Velký pátek </w:t>
      </w:r>
      <w:r>
        <w:t xml:space="preserve">(18. 4.) </w:t>
      </w:r>
      <w:r>
        <w:t xml:space="preserve">bude provoz PID organizován podle sobotních jízdních řádů, na Velikonoční pondělí </w:t>
      </w:r>
      <w:r>
        <w:t xml:space="preserve">(21. 4.) </w:t>
      </w:r>
      <w:r>
        <w:t>pojede PID podle nedělních jízdních řádů.</w:t>
      </w:r>
    </w:p>
    <w:p w14:paraId="11408689" w14:textId="05A43618" w:rsidR="002B7FF4" w:rsidRDefault="002B7FF4" w:rsidP="003138F6">
      <w:r>
        <w:t xml:space="preserve">V podobném režimu bude provoz pražské MHD organizován i v pátky 2. a 9. května 2025, kdy se předpokládá snížená poptávka vzhledem k předchozím čtvrtečním státním svátkům a </w:t>
      </w:r>
      <w:r>
        <w:t>k ředitelským volnům na mnoha školách.</w:t>
      </w:r>
      <w:r>
        <w:t xml:space="preserve"> V samotné státní svátky </w:t>
      </w:r>
      <w:r>
        <w:t>1. a 8. května 2025</w:t>
      </w:r>
      <w:r>
        <w:t xml:space="preserve"> bude provoz podle sobotních jízdních řádů.</w:t>
      </w:r>
    </w:p>
    <w:p w14:paraId="53DBB007" w14:textId="272A7072" w:rsidR="00396AD6" w:rsidRDefault="008F72D8" w:rsidP="003138F6">
      <w:r>
        <w:t xml:space="preserve">S ohledem na krátké trvání platnosti </w:t>
      </w:r>
      <w:proofErr w:type="spellStart"/>
      <w:r>
        <w:t>poloprázdninových</w:t>
      </w:r>
      <w:proofErr w:type="spellEnd"/>
      <w:r>
        <w:t xml:space="preserve"> jízdních řádů nebudou vyvěšeny na zastávkách, ale k dispozici budou v elektronické podobě na webu </w:t>
      </w:r>
      <w:hyperlink r:id="rId12" w:history="1">
        <w:r w:rsidRPr="00AC08AC">
          <w:rPr>
            <w:rStyle w:val="Hypertextovodkaz"/>
            <w:noProof w:val="0"/>
            <w:lang w:val="cs-CZ"/>
          </w:rPr>
          <w:t>www.pid.cz</w:t>
        </w:r>
      </w:hyperlink>
      <w:r>
        <w:t xml:space="preserve"> </w:t>
      </w:r>
      <w:r w:rsidR="003E1597">
        <w:t>a z</w:t>
      </w:r>
      <w:r>
        <w:t xml:space="preserve">apracovány budou také ve vyhledávačích spojení a v mobilní aplikaci PID </w:t>
      </w:r>
      <w:r w:rsidR="00396AD6">
        <w:t>Lítačka.</w:t>
      </w:r>
    </w:p>
    <w:p w14:paraId="6A5BB291" w14:textId="63ED8731" w:rsidR="003E1597" w:rsidRDefault="002B7FF4" w:rsidP="008B75D2">
      <w:pPr>
        <w:pStyle w:val="Nadpis1"/>
      </w:pPr>
      <w:bookmarkStart w:id="4" w:name="_Toc195506601"/>
      <w:r>
        <w:rPr>
          <w:noProof/>
        </w:rPr>
        <w:drawing>
          <wp:anchor distT="0" distB="0" distL="114300" distR="114300" simplePos="0" relativeHeight="251661312" behindDoc="0" locked="0" layoutInCell="1" allowOverlap="1" wp14:anchorId="057CA977" wp14:editId="1D423C3D">
            <wp:simplePos x="0" y="0"/>
            <wp:positionH relativeFrom="margin">
              <wp:posOffset>3740150</wp:posOffset>
            </wp:positionH>
            <wp:positionV relativeFrom="paragraph">
              <wp:posOffset>221193</wp:posOffset>
            </wp:positionV>
            <wp:extent cx="2733675" cy="3660140"/>
            <wp:effectExtent l="0" t="0" r="9525" b="0"/>
            <wp:wrapSquare wrapText="bothSides"/>
            <wp:docPr id="423614306" name="Obrázek 4" descr="Obsah obrázku vozidlo, Pozemní vozidlo, venku, stro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14306" name="Obrázek 4" descr="Obsah obrázku vozidlo, Pozemní vozidlo, venku, strom&#10;&#10;Obsah vygenerovaný umělou inteligencí může být nesprávn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366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E5A">
        <w:t xml:space="preserve">Rozšíření </w:t>
      </w:r>
      <w:r w:rsidR="008B75D2">
        <w:t>poptávkové dopravy PID Haló</w:t>
      </w:r>
      <w:bookmarkEnd w:id="4"/>
    </w:p>
    <w:p w14:paraId="6E40C3CF" w14:textId="21282101" w:rsidR="00744B9E" w:rsidRPr="00744B9E" w:rsidRDefault="00744B9E" w:rsidP="00744B9E">
      <w:r w:rsidRPr="00744B9E">
        <w:t xml:space="preserve">Po vyhodnocení provozu PID Haló na </w:t>
      </w:r>
      <w:proofErr w:type="spellStart"/>
      <w:r w:rsidRPr="00744B9E">
        <w:t>Českobrodsku</w:t>
      </w:r>
      <w:proofErr w:type="spellEnd"/>
      <w:r w:rsidRPr="00744B9E">
        <w:t xml:space="preserve"> dojde</w:t>
      </w:r>
      <w:r w:rsidR="003B1441">
        <w:t xml:space="preserve"> od 22.</w:t>
      </w:r>
      <w:r w:rsidR="002B7FF4">
        <w:t> </w:t>
      </w:r>
      <w:r w:rsidR="003B1441">
        <w:t>dubna 2025</w:t>
      </w:r>
      <w:r w:rsidRPr="00744B9E">
        <w:t xml:space="preserve"> k optimalizaci provozu a zároveň k jeho rozšíření do okolí obce Pečky.</w:t>
      </w:r>
    </w:p>
    <w:p w14:paraId="1BB4F842" w14:textId="782CA61C" w:rsidR="003E1597" w:rsidRDefault="00744B9E" w:rsidP="00744B9E">
      <w:r w:rsidRPr="00744B9E">
        <w:t xml:space="preserve">Pilotní projekt PID Haló prokázal značný zájem o poptávkovou dopravu. Večerní rozvozy od vlaků v Českém Brodě využilo již přes 4 000 cestujících. Například průměrný páteční večer zaznamenává více než 40 cestujících, kteří směřují z nádraží v Českém Brodě do různých lokalit. Takový objem cestujících by bylo neefektivní obsluhovat klasickými autobusy s vyššími provozními náklady. V rámci vyhodnocení pilotního projektu analyzujeme různé parametry, včetně těch ekonomických. Zjistili jsme, že některé relace jsou natolik vytížené, že mikrobus PID Haló je obsluhuje prakticky s každým vlakem. Naopak jiné relace jsou využívány minimálně, někdy dokonce pouze jedním cestujícím. Pro zajištění dlouhodobé udržitelnosti služby pro obce proto provádíme optimalizaci provozu. Cílem úprav je častější slučování cest zákazníků do jednoho vozidla. Nyní již nebudeme vázáni na každý vlak v Českém Brodě, což nám umožní obsluhovat i další oblasti po kterých je poptávka od cestujících, jako je například část Svatbín nebo obce severně od Českého Brodu. Slučováním jízd chceme docílit </w:t>
      </w:r>
      <w:r w:rsidR="00560106">
        <w:t>nižší</w:t>
      </w:r>
      <w:r w:rsidRPr="00744B9E">
        <w:t xml:space="preserve"> ceny za provoz služby.</w:t>
      </w:r>
    </w:p>
    <w:p w14:paraId="60DECAC8" w14:textId="5464D3CE" w:rsidR="00744B9E" w:rsidRPr="00744B9E" w:rsidRDefault="00744B9E" w:rsidP="00744B9E">
      <w:r w:rsidRPr="00744B9E">
        <w:lastRenderedPageBreak/>
        <w:t>Optimalizace zároveň umožní využít jedno z vozidel k obsluze nové lokality v okolí Peček, aniž by se navýšil rozpočet na provoz. Poptávková doprava tak nově posílí linku S11 ve spojení Plaňan s Pečkami a rozšíří provoz mezi Pečkami a Poděbrady.</w:t>
      </w:r>
      <w:r w:rsidR="003B1441">
        <w:t xml:space="preserve"> </w:t>
      </w:r>
      <w:r w:rsidRPr="00744B9E">
        <w:t>Večerní poptávková doprava PID Haló tak nově pokryje přibližně 230 km² Středočeského kraje, kde žije zhruba 50 000 obyvatel.</w:t>
      </w:r>
    </w:p>
    <w:p w14:paraId="33CCD88C" w14:textId="13337A47" w:rsidR="00A97437" w:rsidRDefault="00190E5A" w:rsidP="008B75D2">
      <w:pPr>
        <w:pStyle w:val="Nadpis1"/>
      </w:pPr>
      <w:bookmarkStart w:id="5" w:name="_Toc195506602"/>
      <w:r>
        <w:t>Regionální den PID ve Slaném 26.</w:t>
      </w:r>
      <w:r w:rsidR="008B75D2">
        <w:t xml:space="preserve"> </w:t>
      </w:r>
      <w:r>
        <w:t>4.</w:t>
      </w:r>
      <w:r w:rsidR="002B7FF4">
        <w:t xml:space="preserve"> 2025</w:t>
      </w:r>
      <w:bookmarkEnd w:id="5"/>
    </w:p>
    <w:p w14:paraId="78E01129" w14:textId="7A4C8D02" w:rsidR="003F10DD" w:rsidRPr="008B75D2" w:rsidRDefault="0064723A" w:rsidP="008B75D2">
      <w:r>
        <w:rPr>
          <w:noProof/>
        </w:rPr>
        <w:drawing>
          <wp:anchor distT="0" distB="0" distL="114300" distR="114300" simplePos="0" relativeHeight="251660288" behindDoc="0" locked="0" layoutInCell="1" allowOverlap="1" wp14:anchorId="6086A846" wp14:editId="327C4871">
            <wp:simplePos x="0" y="0"/>
            <wp:positionH relativeFrom="margin">
              <wp:posOffset>3511763</wp:posOffset>
            </wp:positionH>
            <wp:positionV relativeFrom="paragraph">
              <wp:posOffset>36195</wp:posOffset>
            </wp:positionV>
            <wp:extent cx="2962275" cy="4190365"/>
            <wp:effectExtent l="0" t="0" r="9525" b="635"/>
            <wp:wrapSquare wrapText="bothSides"/>
            <wp:docPr id="169156099" name="Obrázek 3" descr="Obsah obrázku text, snímek obrazovky, náklaďák&#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6099" name="Obrázek 3" descr="Obsah obrázku text, snímek obrazovky, náklaďák&#10;&#10;Obsah vygenerovaný umělou inteligencí může být nesprávn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275" cy="419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0DD" w:rsidRPr="003F10DD">
        <w:t>První letošní marketingová akce PID je tady! Po zimní přestávce startujeme oblíbené série Dnů Pražské integrované dopravy. Už v sobotu 26. dubna od 10 do</w:t>
      </w:r>
      <w:r w:rsidR="002B7FF4">
        <w:t> </w:t>
      </w:r>
      <w:r w:rsidR="003F10DD" w:rsidRPr="003F10DD">
        <w:t>17</w:t>
      </w:r>
      <w:r w:rsidR="002B7FF4">
        <w:t> </w:t>
      </w:r>
      <w:r w:rsidR="003F10DD" w:rsidRPr="003F10DD">
        <w:t xml:space="preserve">hodin se potkáme na Regionálním dni PID a Dni </w:t>
      </w:r>
      <w:proofErr w:type="spellStart"/>
      <w:r w:rsidR="003F10DD" w:rsidRPr="003F10DD">
        <w:t>Cyklohráčku</w:t>
      </w:r>
      <w:proofErr w:type="spellEnd"/>
      <w:r w:rsidR="003F10DD" w:rsidRPr="003F10DD">
        <w:t xml:space="preserve"> na vlakovém nádraží ve Slaném. Akce proběhne ve spolupráci s městem Slaný a propojí se také </w:t>
      </w:r>
      <w:r w:rsidR="002B7FF4" w:rsidRPr="003F10DD">
        <w:t>s</w:t>
      </w:r>
      <w:r w:rsidR="002B7FF4">
        <w:t> </w:t>
      </w:r>
      <w:r w:rsidR="002B7FF4" w:rsidRPr="003F10DD">
        <w:t>a</w:t>
      </w:r>
      <w:r w:rsidR="003F10DD" w:rsidRPr="003F10DD">
        <w:t>kcemi </w:t>
      </w:r>
      <w:r w:rsidR="003F10DD" w:rsidRPr="003F10DD">
        <w:rPr>
          <w:i/>
          <w:iCs/>
        </w:rPr>
        <w:t>Den s</w:t>
      </w:r>
      <w:r w:rsidR="002B7FF4">
        <w:rPr>
          <w:i/>
          <w:iCs/>
        </w:rPr>
        <w:t> </w:t>
      </w:r>
      <w:proofErr w:type="spellStart"/>
      <w:r w:rsidR="003F10DD" w:rsidRPr="003F10DD">
        <w:rPr>
          <w:i/>
          <w:iCs/>
        </w:rPr>
        <w:t>ICOM</w:t>
      </w:r>
      <w:proofErr w:type="spellEnd"/>
      <w:r w:rsidR="002B7FF4">
        <w:rPr>
          <w:i/>
          <w:iCs/>
        </w:rPr>
        <w:t xml:space="preserve"> </w:t>
      </w:r>
      <w:r w:rsidR="003F10DD" w:rsidRPr="003F10DD">
        <w:t>(Den otevřených dveří areálu provozovny ČSAD Slaný) a </w:t>
      </w:r>
      <w:hyperlink r:id="rId15" w:history="1">
        <w:r w:rsidR="003F10DD" w:rsidRPr="00386DD4">
          <w:rPr>
            <w:rStyle w:val="Hypertextovodkaz"/>
          </w:rPr>
          <w:t>Slavnostní zahájení 29. sezóny Železničního muzea Zlonice</w:t>
        </w:r>
      </w:hyperlink>
      <w:r w:rsidR="003F10DD" w:rsidRPr="008B75D2">
        <w:t>.</w:t>
      </w:r>
    </w:p>
    <w:p w14:paraId="46FF3D7E" w14:textId="6CE562E9" w:rsidR="003F10DD" w:rsidRDefault="003F10DD" w:rsidP="008B75D2">
      <w:r w:rsidRPr="003F10DD">
        <w:t>Na své si opět přijdou především fandové vlaků a autobusů. Autobusy budou vyjíždět celkem na 5 speciálních linkách nejen po městě Slaný, ale také do širšího okolí – konkrétně k</w:t>
      </w:r>
      <w:r w:rsidR="003E1597">
        <w:t> </w:t>
      </w:r>
      <w:r w:rsidRPr="003F10DD">
        <w:t>Bunkru Drnov, k Zooparku Zájezd, ke Skanzenu Třebíz a</w:t>
      </w:r>
      <w:r w:rsidR="003E1597">
        <w:t> </w:t>
      </w:r>
      <w:r w:rsidRPr="003F10DD">
        <w:t>do Železničního muzea Zlonice. Dopravu po kolejích pak zajistí České dráhy z Prahy do Slaného a zpět nebo ze Slaného do Peruce a do Loun a zpět, dále Výtopna Slaný mezi Slaným, Zlonicemi a Ctiněvsí, nebo také spěšný vlak Podřipská střela mezi Lovosicemi a Zlonicemi.</w:t>
      </w:r>
    </w:p>
    <w:p w14:paraId="404FC66A" w14:textId="46C2DB63" w:rsidR="00386DD4" w:rsidRPr="003F10DD" w:rsidRDefault="00386DD4" w:rsidP="00386DD4">
      <w:pPr>
        <w:pStyle w:val="Nadpis3"/>
      </w:pPr>
      <w:r w:rsidRPr="00386DD4">
        <w:t>Prodejní stánky a doprovodný program</w:t>
      </w:r>
    </w:p>
    <w:p w14:paraId="0CA73EFF" w14:textId="77777777" w:rsidR="00BC045F" w:rsidRPr="00BC045F" w:rsidRDefault="00BC045F" w:rsidP="002B7FF4">
      <w:pPr>
        <w:pStyle w:val="Odstavecseseznamem"/>
      </w:pPr>
      <w:r w:rsidRPr="00BC045F">
        <w:t>jízdy </w:t>
      </w:r>
      <w:r w:rsidRPr="002B7FF4">
        <w:rPr>
          <w:rStyle w:val="Tun"/>
        </w:rPr>
        <w:t>historickými autobusy</w:t>
      </w:r>
      <w:r w:rsidRPr="00BC045F">
        <w:t> po městě Slaný a širším okolí</w:t>
      </w:r>
    </w:p>
    <w:p w14:paraId="07287F1A" w14:textId="77777777" w:rsidR="00BC045F" w:rsidRPr="00BC045F" w:rsidRDefault="00BC045F" w:rsidP="002B7FF4">
      <w:pPr>
        <w:pStyle w:val="Odstavecseseznamem"/>
      </w:pPr>
      <w:r w:rsidRPr="00BC045F">
        <w:t>jízdy </w:t>
      </w:r>
      <w:r w:rsidRPr="002B7FF4">
        <w:rPr>
          <w:rStyle w:val="Tun"/>
        </w:rPr>
        <w:t>historickými vlaky</w:t>
      </w:r>
      <w:r w:rsidRPr="00BC045F">
        <w:t> (z Prahy a dále směrem na Zlonice, Louny, Straškov, Ctiněves aj.)</w:t>
      </w:r>
    </w:p>
    <w:p w14:paraId="37A0C058" w14:textId="64F3E93F" w:rsidR="00BC045F" w:rsidRPr="00BC045F" w:rsidRDefault="00BC045F" w:rsidP="002B7FF4">
      <w:pPr>
        <w:pStyle w:val="Odstavecseseznamem"/>
      </w:pPr>
      <w:r w:rsidRPr="00BC045F">
        <w:t>jízdy </w:t>
      </w:r>
      <w:r w:rsidRPr="002B7FF4">
        <w:rPr>
          <w:rStyle w:val="Tun"/>
        </w:rPr>
        <w:t>drezínou</w:t>
      </w:r>
      <w:r w:rsidRPr="00BC045F">
        <w:t> spolku Železnice Česká Sibiř, z.</w:t>
      </w:r>
      <w:r w:rsidR="00386DD4">
        <w:t xml:space="preserve"> </w:t>
      </w:r>
      <w:r w:rsidRPr="00BC045F">
        <w:t>s.</w:t>
      </w:r>
    </w:p>
    <w:p w14:paraId="2CFFB6C7" w14:textId="77777777" w:rsidR="00BC045F" w:rsidRPr="00BC045F" w:rsidRDefault="00BC045F" w:rsidP="002B7FF4">
      <w:pPr>
        <w:pStyle w:val="Odstavecseseznamem"/>
      </w:pPr>
      <w:r w:rsidRPr="00BC045F">
        <w:t>aktivity nebo hry pro děti (Zoopark Zájezd, Český rozhlas Střední Čechy, Dům dětí a mládeže Praha 5)</w:t>
      </w:r>
    </w:p>
    <w:p w14:paraId="6913BCB8" w14:textId="77777777" w:rsidR="00BC045F" w:rsidRPr="00BC045F" w:rsidRDefault="00BC045F" w:rsidP="002B7FF4">
      <w:pPr>
        <w:pStyle w:val="Odstavecseseznamem"/>
      </w:pPr>
      <w:r w:rsidRPr="00BC045F">
        <w:t>stánky s občerstvením</w:t>
      </w:r>
    </w:p>
    <w:p w14:paraId="635916A7" w14:textId="5E1309A4" w:rsidR="00031B0A" w:rsidRPr="00031B0A" w:rsidRDefault="00031B0A" w:rsidP="00386DD4">
      <w:pPr>
        <w:pStyle w:val="Nadpis2"/>
      </w:pPr>
      <w:r w:rsidRPr="00031B0A">
        <w:t>Jízdy nejen historickými vlaky</w:t>
      </w:r>
    </w:p>
    <w:p w14:paraId="6BC6E7A5" w14:textId="77777777" w:rsidR="00031B0A" w:rsidRPr="00031B0A" w:rsidRDefault="00031B0A" w:rsidP="00386DD4">
      <w:pPr>
        <w:pStyle w:val="Nadpis3"/>
      </w:pPr>
      <w:r w:rsidRPr="00031B0A">
        <w:t xml:space="preserve">Jízdy historickou soupravou s motorovými vozy (M131.105 + </w:t>
      </w:r>
      <w:proofErr w:type="spellStart"/>
      <w:r w:rsidRPr="00031B0A">
        <w:t>Baafx</w:t>
      </w:r>
      <w:proofErr w:type="spellEnd"/>
      <w:r w:rsidRPr="00031B0A">
        <w:t xml:space="preserve"> + M 152.0)</w:t>
      </w:r>
    </w:p>
    <w:p w14:paraId="48B1A31F" w14:textId="77777777" w:rsidR="00031B0A" w:rsidRPr="00031B0A" w:rsidRDefault="00031B0A" w:rsidP="00031B0A">
      <w:r w:rsidRPr="00031B0A">
        <w:t>Historická souprava s motorovými vozy sveze návštěvníky akce na třech párech spojů. Ranní vlak zajistí přímé spojení z Prahy přes Kralupy nad Vltavou na začátek akce do Slaného, odkud se po skončení akce opět vrátí zpět do Prahy. Přes den souprava zajistí 1 pár spojů mezi Slaným a Louny a 1 pár spojů mezi Slaným a Perucí.</w:t>
      </w:r>
    </w:p>
    <w:p w14:paraId="61CBB19A" w14:textId="18F7124E" w:rsidR="00031B0A" w:rsidRPr="00031B0A" w:rsidRDefault="00031B0A" w:rsidP="00031B0A">
      <w:r w:rsidRPr="00031B0A">
        <w:t>Jízdy zajišťuje dopravce České dráhy, a.</w:t>
      </w:r>
      <w:r w:rsidR="00386DD4">
        <w:t xml:space="preserve"> </w:t>
      </w:r>
      <w:r w:rsidRPr="00031B0A">
        <w:t xml:space="preserve">s. Ve vlaku platí standardní Tarif PID, ČD a </w:t>
      </w:r>
      <w:proofErr w:type="spellStart"/>
      <w:r w:rsidRPr="00031B0A">
        <w:t>OneTicket</w:t>
      </w:r>
      <w:proofErr w:type="spellEnd"/>
      <w:r w:rsidRPr="00031B0A">
        <w:t>.</w:t>
      </w:r>
    </w:p>
    <w:p w14:paraId="5E695CE0" w14:textId="77777777" w:rsidR="00031B0A" w:rsidRPr="00031B0A" w:rsidRDefault="00031B0A" w:rsidP="00386DD4">
      <w:pPr>
        <w:pStyle w:val="Nadpis3"/>
      </w:pPr>
      <w:r w:rsidRPr="00031B0A">
        <w:t>Jízdy motorový vlakem ř. 810</w:t>
      </w:r>
    </w:p>
    <w:p w14:paraId="0B1CE7DA" w14:textId="77777777" w:rsidR="00031B0A" w:rsidRPr="00031B0A" w:rsidRDefault="00031B0A" w:rsidP="00031B0A">
      <w:r w:rsidRPr="00031B0A">
        <w:t xml:space="preserve">Motorové vozy řady 810 jsou nejrozšířenějšími českými železničními motorovými vozy. Jsou využívány jako hnací vozy na regionálních tratích s menším počtem cestujících. Celkem bylo vyrobeno 680 vozů této řady, jeden z nich bude brázdit tratě v okolí Slaného v den akce. Vlak zajistí celkem 3 páry spojů mezi Slaným, Zlonicemi a </w:t>
      </w:r>
      <w:proofErr w:type="spellStart"/>
      <w:r w:rsidRPr="00031B0A">
        <w:t>Straškovem</w:t>
      </w:r>
      <w:proofErr w:type="spellEnd"/>
      <w:r w:rsidRPr="00031B0A">
        <w:t xml:space="preserve"> (resp. Ctiněvsí).</w:t>
      </w:r>
    </w:p>
    <w:p w14:paraId="6EF74DF0" w14:textId="77777777" w:rsidR="00031B0A" w:rsidRPr="00031B0A" w:rsidRDefault="00031B0A" w:rsidP="00031B0A">
      <w:r w:rsidRPr="00031B0A">
        <w:t>Jízdy zajišťuje Výtopna Slaný z. s. V tomto vlaku je přeprava zdarma.</w:t>
      </w:r>
    </w:p>
    <w:p w14:paraId="2075F5C9" w14:textId="47354487" w:rsidR="00031B0A" w:rsidRPr="00031B0A" w:rsidRDefault="00031B0A" w:rsidP="00386DD4">
      <w:pPr>
        <w:pStyle w:val="Nadpis3"/>
      </w:pPr>
      <w:r w:rsidRPr="00031B0A">
        <w:t xml:space="preserve">Jízdy motorovým vlakem </w:t>
      </w:r>
      <w:r w:rsidR="003E1597">
        <w:t>„</w:t>
      </w:r>
      <w:r w:rsidRPr="00031B0A">
        <w:t>Podřipská střela</w:t>
      </w:r>
      <w:r w:rsidR="003E1597">
        <w:t>“</w:t>
      </w:r>
      <w:r w:rsidRPr="00031B0A">
        <w:t xml:space="preserve"> (810 141-2)</w:t>
      </w:r>
    </w:p>
    <w:p w14:paraId="6862F4C3" w14:textId="77777777" w:rsidR="00031B0A" w:rsidRPr="00031B0A" w:rsidRDefault="00031B0A" w:rsidP="00031B0A">
      <w:r w:rsidRPr="00031B0A">
        <w:t xml:space="preserve">V rámci zahájení 29. sezóny Železničního muzea Zlonice vyjíždí na lokálky pod Řípem tradiční motorový vlak Podřipská střela. Ranní vlak zajistí přímé spojení z Lovosic do Zlonic, odkud se odpoledne opět vrátí zpět do Lovosic. Přes den vlak zajistí 2 páry spojů mezi Zlonicemi a </w:t>
      </w:r>
      <w:proofErr w:type="spellStart"/>
      <w:r w:rsidRPr="00031B0A">
        <w:t>Straškovem</w:t>
      </w:r>
      <w:proofErr w:type="spellEnd"/>
      <w:r w:rsidRPr="00031B0A">
        <w:t xml:space="preserve"> (resp. Ctiněvsí).</w:t>
      </w:r>
    </w:p>
    <w:p w14:paraId="3754C764" w14:textId="016B9CF7" w:rsidR="00031B0A" w:rsidRPr="00031B0A" w:rsidRDefault="00031B0A" w:rsidP="00031B0A">
      <w:r w:rsidRPr="00031B0A">
        <w:t xml:space="preserve">Jízdy zajišťuje dopravce </w:t>
      </w:r>
      <w:proofErr w:type="spellStart"/>
      <w:r w:rsidRPr="00031B0A">
        <w:t>AŽD</w:t>
      </w:r>
      <w:proofErr w:type="spellEnd"/>
      <w:r w:rsidRPr="00031B0A">
        <w:t xml:space="preserve"> Praha s.</w:t>
      </w:r>
      <w:r w:rsidR="00386DD4">
        <w:t xml:space="preserve"> </w:t>
      </w:r>
      <w:r w:rsidRPr="00031B0A">
        <w:t>r.</w:t>
      </w:r>
      <w:r w:rsidR="00386DD4">
        <w:t xml:space="preserve"> </w:t>
      </w:r>
      <w:r w:rsidRPr="00031B0A">
        <w:t>o. ve spolupráci se Železničním muzeem Zlonice. Ve vlaku platí jízdenky Železničního muzea Zlonice.</w:t>
      </w:r>
    </w:p>
    <w:p w14:paraId="70A9D7B6" w14:textId="5951839E" w:rsidR="003F10DD" w:rsidRDefault="00DB7AAC" w:rsidP="00D56F74">
      <w:r w:rsidRPr="00DB7AAC">
        <w:t>Historické autobusy vyjedou v den akce na 5 zvláštních link</w:t>
      </w:r>
      <w:r w:rsidR="00386DD4">
        <w:t>ách</w:t>
      </w:r>
      <w:r w:rsidRPr="00DB7AAC">
        <w:t>, které propojí město Slaný s turisticky zajímavými destinacemi v okolí města. Autobusy bude ve Slaném začínat/končit v areálu provozovny ČSAD Slaný a se zastávkou u vlakového nádraží se dále rozjedou po svých trasách.</w:t>
      </w:r>
    </w:p>
    <w:p w14:paraId="6C29D171" w14:textId="70860B89" w:rsidR="00DB7AAC" w:rsidRDefault="00DB7AAC" w:rsidP="00D56F74">
      <w:r w:rsidRPr="00DB7AAC">
        <w:lastRenderedPageBreak/>
        <w:t>V den akce vyjede na trasu </w:t>
      </w:r>
      <w:r w:rsidRPr="00DB7AAC">
        <w:rPr>
          <w:i/>
          <w:iCs/>
        </w:rPr>
        <w:t>Praha, Nádraží Veleslavín – Slaný, ČSAD</w:t>
      </w:r>
      <w:r w:rsidRPr="00DB7AAC">
        <w:t> mimořádně linka X388. V provozu bude cca od 9 do 17 hodin v intervalu 120 minut. Přepravu zajišťuje dopravce OAD Kolín, s.</w:t>
      </w:r>
      <w:r w:rsidR="00386DD4">
        <w:t xml:space="preserve"> </w:t>
      </w:r>
      <w:r w:rsidRPr="00DB7AAC">
        <w:t>r.</w:t>
      </w:r>
      <w:r w:rsidR="00386DD4">
        <w:t xml:space="preserve"> </w:t>
      </w:r>
      <w:r w:rsidRPr="00DB7AAC">
        <w:t>o. V autobusu platí Tarif PID.</w:t>
      </w:r>
    </w:p>
    <w:p w14:paraId="143CA6FD" w14:textId="69EF4320" w:rsidR="00CC65BF" w:rsidRDefault="00CC65BF" w:rsidP="008B75D2">
      <w:pPr>
        <w:pStyle w:val="Nadpis1"/>
      </w:pPr>
      <w:bookmarkStart w:id="6" w:name="_Toc195506603"/>
      <w:r>
        <w:t>Zamilovaná zastávka na Strossmayerově náměstí 30.</w:t>
      </w:r>
      <w:r w:rsidR="00386DD4">
        <w:t xml:space="preserve"> </w:t>
      </w:r>
      <w:r>
        <w:t>4.</w:t>
      </w:r>
      <w:r w:rsidR="00386DD4">
        <w:t xml:space="preserve"> 2025</w:t>
      </w:r>
      <w:bookmarkEnd w:id="6"/>
    </w:p>
    <w:p w14:paraId="4662CD7A" w14:textId="6C59FD97" w:rsidR="007A7992" w:rsidRPr="007A7992" w:rsidRDefault="00BE3B24" w:rsidP="007A7992">
      <w:r>
        <w:rPr>
          <w:noProof/>
        </w:rPr>
        <w:drawing>
          <wp:anchor distT="0" distB="0" distL="114300" distR="114300" simplePos="0" relativeHeight="251662336" behindDoc="0" locked="0" layoutInCell="1" allowOverlap="1" wp14:anchorId="0BC6B376" wp14:editId="01145151">
            <wp:simplePos x="0" y="0"/>
            <wp:positionH relativeFrom="margin">
              <wp:align>left</wp:align>
            </wp:positionH>
            <wp:positionV relativeFrom="paragraph">
              <wp:posOffset>-1905</wp:posOffset>
            </wp:positionV>
            <wp:extent cx="4476750" cy="2981325"/>
            <wp:effectExtent l="0" t="0" r="0" b="9525"/>
            <wp:wrapSquare wrapText="bothSides"/>
            <wp:docPr id="1524451122" name="Obrázek 5" descr="Obsah obrázku oblečení, osoba, strom, venku&#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51122" name="Obrázek 5" descr="Obsah obrázku oblečení, osoba, strom, venku&#10;&#10;Obsah vygenerovaný umělou inteligencí může být nesprávn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992" w:rsidRPr="007A7992">
        <w:t xml:space="preserve">Po Velikonoční zastávce na Masarykově nádraží 16. </w:t>
      </w:r>
      <w:r w:rsidR="00386DD4">
        <w:t>4.</w:t>
      </w:r>
      <w:r w:rsidR="007A7992" w:rsidRPr="007A7992">
        <w:t xml:space="preserve"> </w:t>
      </w:r>
      <w:r w:rsidR="00386DD4">
        <w:t xml:space="preserve">2025 </w:t>
      </w:r>
      <w:r w:rsidR="007A7992" w:rsidRPr="007A7992">
        <w:t>pro vás chystáme další tematickou zastávku. Bude to zastávka Zamilovaná. Zastavte se v</w:t>
      </w:r>
      <w:r w:rsidR="00386DD4">
        <w:t xml:space="preserve"> </w:t>
      </w:r>
      <w:r w:rsidR="007A7992" w:rsidRPr="007A7992">
        <w:t xml:space="preserve">úterý 29. dubna </w:t>
      </w:r>
      <w:r w:rsidR="00386DD4">
        <w:t xml:space="preserve">2025 </w:t>
      </w:r>
      <w:r w:rsidR="007A7992" w:rsidRPr="007A7992">
        <w:t>na Strossmayerově náměstí. Zastávkový přístřešek v</w:t>
      </w:r>
      <w:r w:rsidR="00386DD4">
        <w:t xml:space="preserve"> </w:t>
      </w:r>
      <w:r w:rsidR="007A7992" w:rsidRPr="007A7992">
        <w:t>ulici Dukelských hrdinů ve směru na nábřeží se zbarví do růžova. Nalaďte se s</w:t>
      </w:r>
      <w:r w:rsidR="00386DD4">
        <w:t xml:space="preserve"> </w:t>
      </w:r>
      <w:r w:rsidR="007A7992" w:rsidRPr="007A7992">
        <w:t>námi na nadcházející měsíc. Na měsíc květen – lásky čas.</w:t>
      </w:r>
    </w:p>
    <w:p w14:paraId="5771904B" w14:textId="01F625A3" w:rsidR="007A7992" w:rsidRPr="007A7992" w:rsidRDefault="007A7992" w:rsidP="007A7992">
      <w:r w:rsidRPr="007A7992">
        <w:t>Bude tu na vás čekat náš stánek, u kterého najdete naše informační materiály a drobné dárky. Můžete si odnést třeba placku s motivem plným lásky. To vše od 10:00</w:t>
      </w:r>
      <w:r w:rsidR="00386DD4">
        <w:t xml:space="preserve"> </w:t>
      </w:r>
      <w:r w:rsidRPr="007A7992">
        <w:t>do 18:00. Přijeďte a pošlete vzkaz své milované bytosti.</w:t>
      </w:r>
    </w:p>
    <w:p w14:paraId="071D907C" w14:textId="3A13B311" w:rsidR="00CC65BF" w:rsidRDefault="00CC65BF" w:rsidP="008B75D2">
      <w:pPr>
        <w:pStyle w:val="Nadpis1"/>
      </w:pPr>
      <w:bookmarkStart w:id="7" w:name="_Toc195506604"/>
      <w:r>
        <w:t>Trvalé změny PID v květnu 2025</w:t>
      </w:r>
      <w:bookmarkEnd w:id="7"/>
    </w:p>
    <w:p w14:paraId="366DAA6D" w14:textId="33B63EB5" w:rsidR="006217A9" w:rsidRDefault="006217A9" w:rsidP="00346978">
      <w:pPr>
        <w:pStyle w:val="Nadpis2"/>
      </w:pPr>
      <w:r>
        <w:t>Změny jednotlivých linek</w:t>
      </w:r>
    </w:p>
    <w:p w14:paraId="3EB25C68" w14:textId="27CB296B" w:rsidR="00A23621" w:rsidRDefault="00A23621" w:rsidP="00386DD4">
      <w:pPr>
        <w:pStyle w:val="Normlnpedsazen"/>
        <w:tabs>
          <w:tab w:val="clear" w:pos="851"/>
          <w:tab w:val="left" w:pos="1134"/>
        </w:tabs>
        <w:ind w:left="1134" w:hanging="850"/>
      </w:pPr>
      <w:r w:rsidRPr="002B7FF4">
        <w:rPr>
          <w:rStyle w:val="Tun"/>
        </w:rPr>
        <w:t>104</w:t>
      </w:r>
      <w:r>
        <w:tab/>
        <w:t>Z</w:t>
      </w:r>
      <w:r w:rsidRPr="00A23621">
        <w:t xml:space="preserve">měna trasy ve Slivenci, nově je linka vedena přes zastávky Za Farou a Slivenec (dosud nepoužívaný autobusový záliv v ulici K Barrandovu), ruší se zastávky Škola Slivenec, K Holyni a Návětrná, dále se zřizuje nová obousměrná zastávka s názvem </w:t>
      </w:r>
      <w:r w:rsidR="003E1597">
        <w:t>„</w:t>
      </w:r>
      <w:r w:rsidRPr="00A23621">
        <w:t>Radnice Slivenec</w:t>
      </w:r>
      <w:r w:rsidR="003E1597">
        <w:t>“</w:t>
      </w:r>
      <w:r w:rsidR="006217A9">
        <w:t xml:space="preserve"> (od 12. 5.).</w:t>
      </w:r>
    </w:p>
    <w:p w14:paraId="30256FBD" w14:textId="77777777" w:rsidR="003E1597" w:rsidRDefault="009D3557" w:rsidP="00386DD4">
      <w:pPr>
        <w:pStyle w:val="Normlnpedsazen"/>
        <w:tabs>
          <w:tab w:val="clear" w:pos="851"/>
          <w:tab w:val="left" w:pos="1134"/>
        </w:tabs>
        <w:ind w:left="1134" w:hanging="850"/>
      </w:pPr>
      <w:r w:rsidRPr="002B7FF4">
        <w:rPr>
          <w:rStyle w:val="Tun"/>
        </w:rPr>
        <w:t>369+467</w:t>
      </w:r>
      <w:r>
        <w:tab/>
        <w:t>Nově jsou všechny zastávky na území Mělníka zahrnuty také do systému DÚK (od 30. 4.).</w:t>
      </w:r>
    </w:p>
    <w:p w14:paraId="41E99041" w14:textId="08A4AA49" w:rsidR="0014624A" w:rsidRDefault="0014624A" w:rsidP="00386DD4">
      <w:pPr>
        <w:pStyle w:val="Normlnpedsazen"/>
        <w:tabs>
          <w:tab w:val="clear" w:pos="851"/>
          <w:tab w:val="left" w:pos="1134"/>
        </w:tabs>
        <w:ind w:left="1134" w:hanging="850"/>
      </w:pPr>
      <w:r w:rsidRPr="002B7FF4">
        <w:rPr>
          <w:rStyle w:val="Tun"/>
        </w:rPr>
        <w:t>483</w:t>
      </w:r>
      <w:r w:rsidR="007B5244">
        <w:tab/>
      </w:r>
      <w:r>
        <w:t>Pro vybrané spoje je zřízena zastávka Ostředek, Mžižovice</w:t>
      </w:r>
      <w:r w:rsidR="000B1B7C">
        <w:t xml:space="preserve"> (od 1. 5.)</w:t>
      </w:r>
      <w:r w:rsidR="007B5244">
        <w:t>.</w:t>
      </w:r>
    </w:p>
    <w:p w14:paraId="7935D613" w14:textId="49204475" w:rsidR="003D5E76" w:rsidRDefault="003D5E76" w:rsidP="00386DD4">
      <w:pPr>
        <w:pStyle w:val="Normlnpedsazen"/>
        <w:tabs>
          <w:tab w:val="clear" w:pos="851"/>
          <w:tab w:val="left" w:pos="1134"/>
        </w:tabs>
        <w:ind w:left="1134" w:hanging="850"/>
      </w:pPr>
      <w:r w:rsidRPr="002B7FF4">
        <w:rPr>
          <w:rStyle w:val="Tun"/>
        </w:rPr>
        <w:t>690</w:t>
      </w:r>
      <w:r>
        <w:tab/>
        <w:t>1 spoj</w:t>
      </w:r>
      <w:r w:rsidR="00586C79">
        <w:t xml:space="preserve"> v pracovní dny odpoledne ze Mšena</w:t>
      </w:r>
      <w:r>
        <w:t xml:space="preserve"> nově</w:t>
      </w:r>
      <w:r w:rsidR="00346978">
        <w:t xml:space="preserve"> zajíždí do obce</w:t>
      </w:r>
      <w:r>
        <w:t xml:space="preserve"> Stránk</w:t>
      </w:r>
      <w:r w:rsidR="00346978">
        <w:t>a</w:t>
      </w:r>
      <w:r>
        <w:t xml:space="preserve"> (od 1. 5.).</w:t>
      </w:r>
    </w:p>
    <w:p w14:paraId="4E1FEB8A" w14:textId="2B6267D3" w:rsidR="006217A9" w:rsidRDefault="006217A9" w:rsidP="00346978">
      <w:pPr>
        <w:pStyle w:val="Nadpis2"/>
      </w:pPr>
      <w:r>
        <w:t>Změny zastávek</w:t>
      </w:r>
    </w:p>
    <w:p w14:paraId="3BA35A5C" w14:textId="3D258D69" w:rsidR="000F3A25" w:rsidRPr="0009149A" w:rsidRDefault="000F3A25" w:rsidP="00386DD4">
      <w:pPr>
        <w:pStyle w:val="Normlnpedsazen"/>
        <w:tabs>
          <w:tab w:val="clear" w:pos="851"/>
          <w:tab w:val="clear" w:pos="1418"/>
          <w:tab w:val="clear" w:pos="1985"/>
          <w:tab w:val="clear" w:pos="2552"/>
        </w:tabs>
        <w:ind w:left="3119" w:hanging="2835"/>
      </w:pPr>
      <w:r w:rsidRPr="002B7FF4">
        <w:rPr>
          <w:rStyle w:val="Tun"/>
        </w:rPr>
        <w:t>Obchodní centrum Chuchle</w:t>
      </w:r>
      <w:r w:rsidR="00D2327C" w:rsidRPr="002B7FF4">
        <w:rPr>
          <w:rStyle w:val="Tun"/>
        </w:rPr>
        <w:tab/>
      </w:r>
      <w:r w:rsidR="00D2327C" w:rsidRPr="0009149A">
        <w:t>Nová zastávka pro linky 172, 244 ve směru Smíchovské nádraží (od 12. 5.).</w:t>
      </w:r>
    </w:p>
    <w:p w14:paraId="1FAE4B65" w14:textId="7F9FBD60" w:rsidR="006217A9" w:rsidRDefault="006217A9" w:rsidP="00386DD4">
      <w:pPr>
        <w:pStyle w:val="Normlnpedsazen"/>
        <w:tabs>
          <w:tab w:val="clear" w:pos="851"/>
          <w:tab w:val="clear" w:pos="1418"/>
          <w:tab w:val="clear" w:pos="1985"/>
          <w:tab w:val="clear" w:pos="2552"/>
        </w:tabs>
        <w:ind w:left="3119" w:hanging="2835"/>
      </w:pPr>
      <w:r w:rsidRPr="002B7FF4">
        <w:rPr>
          <w:rStyle w:val="Tun"/>
        </w:rPr>
        <w:t>Radnice Slivenec</w:t>
      </w:r>
      <w:r w:rsidR="00C008F9">
        <w:tab/>
        <w:t>Nová obousměrná zastávka pro link</w:t>
      </w:r>
      <w:r w:rsidR="00AA4852">
        <w:t>y</w:t>
      </w:r>
      <w:r w:rsidR="00C008F9">
        <w:t xml:space="preserve"> 104</w:t>
      </w:r>
      <w:r w:rsidR="00AA4852">
        <w:t>, 120, 951</w:t>
      </w:r>
      <w:r w:rsidR="003D5E76">
        <w:t xml:space="preserve"> (od 12. 5.)</w:t>
      </w:r>
      <w:r w:rsidR="00C008F9">
        <w:t>.</w:t>
      </w:r>
    </w:p>
    <w:p w14:paraId="6F1C96B0" w14:textId="28649E11" w:rsidR="006217A9" w:rsidRPr="0014624A" w:rsidRDefault="006217A9" w:rsidP="00386DD4">
      <w:pPr>
        <w:pStyle w:val="Normlnpedsazen"/>
        <w:tabs>
          <w:tab w:val="clear" w:pos="851"/>
          <w:tab w:val="clear" w:pos="1418"/>
          <w:tab w:val="clear" w:pos="1985"/>
          <w:tab w:val="clear" w:pos="2552"/>
        </w:tabs>
        <w:ind w:left="3119" w:hanging="2835"/>
      </w:pPr>
      <w:proofErr w:type="spellStart"/>
      <w:r w:rsidRPr="002B7FF4">
        <w:rPr>
          <w:rStyle w:val="Tun"/>
        </w:rPr>
        <w:t>Sochorcova</w:t>
      </w:r>
      <w:proofErr w:type="spellEnd"/>
      <w:r w:rsidR="00C008F9">
        <w:tab/>
        <w:t xml:space="preserve">Nová zastávka pro linky </w:t>
      </w:r>
      <w:r w:rsidR="00AA4852">
        <w:t>126, 154, 240, 911</w:t>
      </w:r>
      <w:r w:rsidR="00C008F9">
        <w:t xml:space="preserve"> ve směru Petrovice, resp. Křeslice</w:t>
      </w:r>
      <w:r w:rsidR="003D5E76">
        <w:t xml:space="preserve"> (od 12. 5.)</w:t>
      </w:r>
      <w:r w:rsidR="00C008F9">
        <w:t>.</w:t>
      </w:r>
    </w:p>
    <w:p w14:paraId="2D0956C1" w14:textId="0EEE5612" w:rsidR="003C2F30" w:rsidRDefault="00095A47" w:rsidP="00095A47">
      <w:pPr>
        <w:pStyle w:val="Nadpis1"/>
      </w:pPr>
      <w:bookmarkStart w:id="8" w:name="_Toc195506605"/>
      <w:r>
        <w:t>Vlakem po Praze jezdí už 17</w:t>
      </w:r>
      <w:r w:rsidR="00FB24CD">
        <w:t>5</w:t>
      </w:r>
      <w:r>
        <w:t xml:space="preserve"> tisíc lidí denně</w:t>
      </w:r>
      <w:bookmarkEnd w:id="8"/>
    </w:p>
    <w:p w14:paraId="792F55AF" w14:textId="3D05D972" w:rsidR="005E59CC" w:rsidRDefault="001B7094" w:rsidP="00FB24CD">
      <w:r>
        <w:t xml:space="preserve">Počet cestujících, kteří jezdí po Praze vlakem, dosáhl v roce 2024 historického maxima. </w:t>
      </w:r>
      <w:r w:rsidR="00F7735A">
        <w:t>V prům</w:t>
      </w:r>
      <w:r w:rsidR="00227F2B">
        <w:t>ě</w:t>
      </w:r>
      <w:r w:rsidR="00F7735A">
        <w:t>rný pracovn</w:t>
      </w:r>
      <w:r w:rsidR="00227F2B">
        <w:t>í</w:t>
      </w:r>
      <w:r>
        <w:t xml:space="preserve"> den využ</w:t>
      </w:r>
      <w:r w:rsidR="00A9036D">
        <w:t xml:space="preserve">ilo vlaky PID v Praze téměř 175 000 cestujících. Za posledních 15 let se tak počet lidí, kteří jezdí </w:t>
      </w:r>
      <w:r w:rsidR="005E59CC">
        <w:t>v Praze vlakem, zdvojnásobil.</w:t>
      </w:r>
    </w:p>
    <w:p w14:paraId="7A2F9B59" w14:textId="1B307C6B" w:rsidR="00DC570C" w:rsidRDefault="005E59CC" w:rsidP="00FB24CD">
      <w:r>
        <w:t>Nejvíce lidí tradičně využívá trať 011 směrem na Klánovice, Český Bro</w:t>
      </w:r>
      <w:r w:rsidR="00B41C70">
        <w:t>d</w:t>
      </w:r>
      <w:r>
        <w:t xml:space="preserve"> a Kolín. Druhou nejvytíž</w:t>
      </w:r>
      <w:r w:rsidR="002432E9">
        <w:t>e</w:t>
      </w:r>
      <w:r>
        <w:t>nějš</w:t>
      </w:r>
      <w:r w:rsidR="002112AB">
        <w:t>í</w:t>
      </w:r>
      <w:r>
        <w:t xml:space="preserve"> příměstskou tratí je </w:t>
      </w:r>
      <w:r w:rsidR="001A75AB">
        <w:t xml:space="preserve">221 </w:t>
      </w:r>
      <w:r w:rsidR="002112AB">
        <w:t>směrem na Uhříněves, Strančice a Benešov</w:t>
      </w:r>
      <w:r w:rsidR="00227F2B">
        <w:t xml:space="preserve"> u Prahy</w:t>
      </w:r>
      <w:r w:rsidR="002112AB">
        <w:t xml:space="preserve">. Každou z těchto tratí využívá každý </w:t>
      </w:r>
      <w:r w:rsidR="001C3F74">
        <w:t xml:space="preserve">pracovní </w:t>
      </w:r>
      <w:r w:rsidR="002112AB">
        <w:t>den cca 40 tisíc cestujících.</w:t>
      </w:r>
      <w:r w:rsidR="001B7094">
        <w:t xml:space="preserve"> </w:t>
      </w:r>
      <w:r w:rsidR="002432E9">
        <w:t xml:space="preserve">Třetí v pořadí je </w:t>
      </w:r>
      <w:r w:rsidR="00755F7C">
        <w:t>trať 231 přes Vysočany a Horní Počernice směrem na Čelákov</w:t>
      </w:r>
      <w:r w:rsidR="001C0959">
        <w:t>ice a</w:t>
      </w:r>
      <w:r w:rsidR="003E1597">
        <w:t> </w:t>
      </w:r>
      <w:r w:rsidR="001C0959">
        <w:t>Nymburk, která s více než 26 tis</w:t>
      </w:r>
      <w:r w:rsidR="00826132">
        <w:t>í</w:t>
      </w:r>
      <w:r w:rsidR="001C0959">
        <w:t xml:space="preserve">ci pasažéry za jeden všední den </w:t>
      </w:r>
      <w:r w:rsidR="00826132">
        <w:t>lehce přeskočila v žebříčku vytíženosti trať 171 přes Radotín směrem na Beroun.</w:t>
      </w:r>
      <w:r w:rsidR="00DC570C">
        <w:t xml:space="preserve"> Na trati 231 jsme také zaznamenali největší nárůst </w:t>
      </w:r>
      <w:r w:rsidR="00007282">
        <w:t>počtu lidí oproti roku 2023 (cca o 2 500 denně).</w:t>
      </w:r>
      <w:r w:rsidR="0076385E">
        <w:t xml:space="preserve"> Pátou nejvytíženější tratí je 091 </w:t>
      </w:r>
      <w:r w:rsidR="00F40920">
        <w:t>přes Roztoky</w:t>
      </w:r>
      <w:r w:rsidR="00227F2B">
        <w:t xml:space="preserve"> u Prahy</w:t>
      </w:r>
      <w:r w:rsidR="00F40920">
        <w:t xml:space="preserve"> směrem na Kralupy nad Vltavou. Po této trati jezdí každý všední den téměř 18 000 cestujících.</w:t>
      </w:r>
    </w:p>
    <w:p w14:paraId="76CB1614" w14:textId="26AE5F1D" w:rsidR="00A54101" w:rsidRDefault="00A54101" w:rsidP="00FB24CD">
      <w:r>
        <w:lastRenderedPageBreak/>
        <w:t xml:space="preserve">Po cca 5 letech stagnace se v roce 2024 výrazně zvýšil </w:t>
      </w:r>
      <w:r w:rsidR="00C12D49">
        <w:t xml:space="preserve">také </w:t>
      </w:r>
      <w:r>
        <w:t>podíl využívání integrovaných jízdenek PID</w:t>
      </w:r>
      <w:r w:rsidR="00414D8C">
        <w:t xml:space="preserve"> z</w:t>
      </w:r>
      <w:r w:rsidR="00386DD4">
        <w:t> </w:t>
      </w:r>
      <w:r w:rsidR="00EA12A8">
        <w:t>62</w:t>
      </w:r>
      <w:r w:rsidR="00386DD4">
        <w:t xml:space="preserve"> % </w:t>
      </w:r>
      <w:r w:rsidR="00EA12A8">
        <w:t>na</w:t>
      </w:r>
      <w:r w:rsidR="00386DD4">
        <w:t> </w:t>
      </w:r>
      <w:r w:rsidR="00EA12A8">
        <w:t>68</w:t>
      </w:r>
      <w:r w:rsidR="00386DD4">
        <w:t> </w:t>
      </w:r>
      <w:r w:rsidR="00EA12A8">
        <w:t xml:space="preserve">%. Zbytek tvoří jízdné jednotlivých dopravců nebo </w:t>
      </w:r>
      <w:r w:rsidR="00080D2E">
        <w:t>státní jednotný tarif.</w:t>
      </w:r>
      <w:r w:rsidR="00254313">
        <w:t xml:space="preserve"> Mírně se také zvýšil podíl jednorázových jízdenek PID na celkové skladbě jízdních dokladů, a to z 6,4 </w:t>
      </w:r>
      <w:r w:rsidR="00386DD4">
        <w:t xml:space="preserve">% </w:t>
      </w:r>
      <w:r w:rsidR="00254313">
        <w:t>na 8,4 %.</w:t>
      </w:r>
    </w:p>
    <w:p w14:paraId="5381AAE0" w14:textId="6C19DBA6" w:rsidR="003E1597" w:rsidRDefault="00E7216F" w:rsidP="00FB24CD">
      <w:r>
        <w:t xml:space="preserve">V rámci systému PID je </w:t>
      </w:r>
      <w:r w:rsidR="00AD4E98">
        <w:t>v současné době</w:t>
      </w:r>
      <w:r w:rsidR="00244B0B">
        <w:t xml:space="preserve"> (v rámci aktuálního grafikonu vlakové dopravy)</w:t>
      </w:r>
      <w:r w:rsidR="00AD4E98">
        <w:t xml:space="preserve"> </w:t>
      </w:r>
      <w:r>
        <w:t>zahrnuto již 591</w:t>
      </w:r>
      <w:r w:rsidR="00386DD4">
        <w:t> </w:t>
      </w:r>
      <w:r>
        <w:t>železničn</w:t>
      </w:r>
      <w:r w:rsidR="00AD4E98">
        <w:t>í</w:t>
      </w:r>
      <w:r>
        <w:t xml:space="preserve">ch stanic a zastávek a jen na území Prahy </w:t>
      </w:r>
      <w:r w:rsidR="00B62323">
        <w:t xml:space="preserve">je </w:t>
      </w:r>
      <w:r w:rsidR="00F146A5">
        <w:t xml:space="preserve">ve všední den </w:t>
      </w:r>
      <w:r w:rsidR="00B62323">
        <w:t xml:space="preserve">provozováno již </w:t>
      </w:r>
      <w:r w:rsidR="00827E33">
        <w:t>1 360 vlaků</w:t>
      </w:r>
      <w:r w:rsidR="00FE1C53">
        <w:t xml:space="preserve"> PID</w:t>
      </w:r>
      <w:r w:rsidR="00827E33">
        <w:t xml:space="preserve"> (v</w:t>
      </w:r>
      <w:r w:rsidR="00557A98">
        <w:t> </w:t>
      </w:r>
      <w:r w:rsidR="00827E33">
        <w:t>předchozím roce to bylo 1 219 vlaků</w:t>
      </w:r>
      <w:r w:rsidR="00AD4E98">
        <w:t>).</w:t>
      </w:r>
      <w:r w:rsidR="00D46261">
        <w:t xml:space="preserve"> </w:t>
      </w:r>
      <w:r w:rsidR="00657803">
        <w:t>K n</w:t>
      </w:r>
      <w:r w:rsidR="00D46261">
        <w:t>ejvětší</w:t>
      </w:r>
      <w:r w:rsidR="00657803">
        <w:t>mu</w:t>
      </w:r>
      <w:r w:rsidR="00D46261">
        <w:t xml:space="preserve"> nárůst</w:t>
      </w:r>
      <w:r w:rsidR="00657803">
        <w:t>u</w:t>
      </w:r>
      <w:r w:rsidR="00D46261">
        <w:t xml:space="preserve"> počtu vlaků</w:t>
      </w:r>
      <w:r w:rsidR="00657803">
        <w:t xml:space="preserve"> došlo oproti předchozímu </w:t>
      </w:r>
      <w:r w:rsidR="00840C10">
        <w:t>grafikonu vlakové dopravy na tratích 011 (Praha – Kolín) a 231 (Praha – Lysá nad Labem</w:t>
      </w:r>
      <w:r w:rsidR="00B41C70">
        <w:t>).</w:t>
      </w:r>
    </w:p>
    <w:p w14:paraId="0F92E191" w14:textId="273C687F" w:rsidR="00CD77D0" w:rsidRPr="00925000" w:rsidRDefault="00CD77D0" w:rsidP="00CD77D0">
      <w:pPr>
        <w:pStyle w:val="Nadpis1"/>
      </w:pPr>
      <w:bookmarkStart w:id="9" w:name="_Toc195506606"/>
      <w:r w:rsidRPr="00925000">
        <w:t>Čitelná Praha: čočky na Palmovce mají upravenou podobu podle ohlasů veřejnosti</w:t>
      </w:r>
      <w:bookmarkEnd w:id="9"/>
    </w:p>
    <w:p w14:paraId="10E4398A" w14:textId="4082F41D" w:rsidR="00CD77D0" w:rsidRPr="00B60727" w:rsidRDefault="00CD77D0" w:rsidP="00CD77D0">
      <w:r w:rsidRPr="00B60727">
        <w:t>Nová grafická podoba informací na zastávkách MHD, kterou od loňského podzimu testujeme na Palmovce, doznala úprav na základě výsledků uživatelských průzkumů. Zvýrazněny byly nejdůležitější informace (čísla linek, šipky, kód nástupiště) a upraveny symboly pro výluky a noční dopravu. Naopak byly mírně upozaděny doplňkové informace, které nejsou pro cestující tak zásadní. Upravená grafika je nyní k vidění na všech zastávkách povrchové dopravy na Palmovce, cestující si mohou stále porovnat původní a novou podobu – vždy na jedné straně označníku je původní verze a na druhé nová, aktuálně upravená. Podle výsledků testování nyní vznikne nový manuál pro všechny zastávky</w:t>
      </w:r>
      <w:r w:rsidR="00557A98">
        <w:t> </w:t>
      </w:r>
      <w:r w:rsidRPr="00B60727">
        <w:t>PID.</w:t>
      </w:r>
    </w:p>
    <w:p w14:paraId="1E803003" w14:textId="57284966" w:rsidR="00CD77D0" w:rsidRPr="00925000" w:rsidRDefault="00557A98" w:rsidP="00CD77D0">
      <w:r>
        <w:rPr>
          <w:noProof/>
        </w:rPr>
        <w:drawing>
          <wp:anchor distT="0" distB="0" distL="114300" distR="114300" simplePos="0" relativeHeight="251659264" behindDoc="0" locked="0" layoutInCell="1" allowOverlap="1" wp14:anchorId="30FFC27F" wp14:editId="4424173A">
            <wp:simplePos x="0" y="0"/>
            <wp:positionH relativeFrom="column">
              <wp:posOffset>2975823</wp:posOffset>
            </wp:positionH>
            <wp:positionV relativeFrom="paragraph">
              <wp:posOffset>3175</wp:posOffset>
            </wp:positionV>
            <wp:extent cx="3486150" cy="2321560"/>
            <wp:effectExtent l="0" t="0" r="0" b="2540"/>
            <wp:wrapSquare wrapText="bothSides"/>
            <wp:docPr id="1353398313" name="Obrázek 2" descr="Obsah obrázku text, venku, Pozemní vozidlo, vozid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98313" name="Obrázek 2" descr="Obsah obrázku text, venku, Pozemní vozidlo, vozidlo&#10;&#10;Obsah vygenerovaný umělou inteligencí může být nesprávn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232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D0" w:rsidRPr="00925000">
        <w:t>Od podzimu 2024 si mohou cestující na významném přestupním uzlu Palmovka porovnat původní a novou podobu informací na všech zdejších zastávkových označnících. Novou grafiku vznikajícího jednotného navigačního systému Čitelná Praha od designérského studia Side2 jsme podrobili uživatelskému zkoumání, abychom zjistili, jak je pro různé typy uživatelů čitelná a</w:t>
      </w:r>
      <w:r>
        <w:t> </w:t>
      </w:r>
      <w:r w:rsidR="00CD77D0" w:rsidRPr="00925000">
        <w:t>srozumitelná. Kvantitativní anketní průzkum mezi 350 náhodnými respondenty provedla agentura STEM/MARK</w:t>
      </w:r>
      <w:r w:rsidR="00CD77D0">
        <w:t>. Druhým typem průzkumu bylo</w:t>
      </w:r>
      <w:r w:rsidR="00CD77D0" w:rsidRPr="00925000">
        <w:t xml:space="preserve"> hloubkové kvalitativní zkoumání s</w:t>
      </w:r>
      <w:r w:rsidR="00025534">
        <w:t xml:space="preserve"> </w:t>
      </w:r>
      <w:r w:rsidR="00CD77D0" w:rsidRPr="00925000">
        <w:t>pečlivě vybraným vzorkem 17 respondentů, kteří reprezentovali jak pravidelné uživatele, tak lidi neznalé systému i s různými zrakovými a</w:t>
      </w:r>
      <w:r>
        <w:t> </w:t>
      </w:r>
      <w:r w:rsidR="00CD77D0" w:rsidRPr="00925000">
        <w:t>kognitivními bariérami</w:t>
      </w:r>
      <w:r w:rsidR="00CD77D0">
        <w:t>. Tento průzkum</w:t>
      </w:r>
      <w:r w:rsidR="00CD77D0" w:rsidRPr="00925000">
        <w:t xml:space="preserve"> realizovala společnost </w:t>
      </w:r>
      <w:r w:rsidR="00CD77D0" w:rsidRPr="00386DD4">
        <w:t xml:space="preserve">Bohemia Design &amp; and </w:t>
      </w:r>
      <w:proofErr w:type="spellStart"/>
      <w:r w:rsidR="00CD77D0" w:rsidRPr="00386DD4">
        <w:t>Research</w:t>
      </w:r>
      <w:proofErr w:type="spellEnd"/>
      <w:r w:rsidR="00CD77D0" w:rsidRPr="00925000">
        <w:t>.</w:t>
      </w:r>
    </w:p>
    <w:p w14:paraId="36BEA481" w14:textId="77777777" w:rsidR="00CD77D0" w:rsidRPr="00925000" w:rsidRDefault="00CD77D0" w:rsidP="00CD77D0">
      <w:pPr>
        <w:pStyle w:val="Nadpis2"/>
      </w:pPr>
      <w:r w:rsidRPr="00925000">
        <w:t>Co jsme z průzkumů zjistili?</w:t>
      </w:r>
    </w:p>
    <w:p w14:paraId="4AB9B24B" w14:textId="77777777" w:rsidR="00CD77D0" w:rsidRPr="002B7FF4" w:rsidRDefault="00CD77D0" w:rsidP="002B7FF4">
      <w:pPr>
        <w:pStyle w:val="Odstavecseseznamem"/>
      </w:pPr>
      <w:r w:rsidRPr="002B7FF4">
        <w:t>Tyto informace na zastávkách využívá cca 80 % cestujících.</w:t>
      </w:r>
    </w:p>
    <w:p w14:paraId="50F9C162" w14:textId="2E40D677" w:rsidR="00CD77D0" w:rsidRPr="002B7FF4" w:rsidRDefault="00CD77D0" w:rsidP="002B7FF4">
      <w:pPr>
        <w:pStyle w:val="Odstavecseseznamem"/>
      </w:pPr>
      <w:r w:rsidRPr="002B7FF4">
        <w:t>Pravidelní cestující preferovali zvýraznění čísel linek a šipek na úkor doplňkových textových informací, u</w:t>
      </w:r>
      <w:r w:rsidR="003E1597" w:rsidRPr="002B7FF4">
        <w:t> </w:t>
      </w:r>
      <w:r w:rsidRPr="002B7FF4">
        <w:t>verze s velkým množstvím informací byla čísla linek u původního značení čitelná z delší vzdálenosti než u nového způsobu.</w:t>
      </w:r>
    </w:p>
    <w:p w14:paraId="187CBA26" w14:textId="77777777" w:rsidR="00CD77D0" w:rsidRPr="002B7FF4" w:rsidRDefault="00CD77D0" w:rsidP="002B7FF4">
      <w:pPr>
        <w:pStyle w:val="Odstavecseseznamem"/>
      </w:pPr>
      <w:r w:rsidRPr="002B7FF4">
        <w:t>Náhodní cestující naopak preferovali uvádění doplňkových informací o směrech nebo cílových zastávkách linek. Část lidí ale pro ujištění, že stojí na správné zastávce, používá stejně ještě jízdní řád.</w:t>
      </w:r>
    </w:p>
    <w:p w14:paraId="03FE0CB7" w14:textId="77777777" w:rsidR="00CD77D0" w:rsidRPr="002B7FF4" w:rsidRDefault="00CD77D0" w:rsidP="002B7FF4">
      <w:pPr>
        <w:pStyle w:val="Odstavecseseznamem"/>
      </w:pPr>
      <w:r w:rsidRPr="002B7FF4">
        <w:t>Většina lidí pochopila nový symbol pro noční linky (měsíčku), část respondentů ho ale nerozpoznala kvůli jeho malé velikosti.</w:t>
      </w:r>
    </w:p>
    <w:p w14:paraId="443A71D7" w14:textId="77777777" w:rsidR="00CD77D0" w:rsidRPr="002B7FF4" w:rsidRDefault="00CD77D0" w:rsidP="002B7FF4">
      <w:pPr>
        <w:pStyle w:val="Odstavecseseznamem"/>
      </w:pPr>
      <w:r w:rsidRPr="002B7FF4">
        <w:t>Lidé, kteří necestují tak často, nerozuměli značení výluk, a to jak u původní, tak i nové verze. Hůře čitelná byla oranžová čísla výlukových linek. Naopak přeškrtnutí čísel bylo jasné většině respondentů.</w:t>
      </w:r>
    </w:p>
    <w:p w14:paraId="112E2923" w14:textId="77777777" w:rsidR="00CD77D0" w:rsidRPr="002B7FF4" w:rsidRDefault="00CD77D0" w:rsidP="002B7FF4">
      <w:pPr>
        <w:pStyle w:val="Odstavecseseznamem"/>
      </w:pPr>
      <w:r w:rsidRPr="002B7FF4">
        <w:t>Většina lidí nerozuměla logice barevnosti jednotlivých prvků u původního značení (každý druh dopravy má dosud definovanou svoji barvu).</w:t>
      </w:r>
    </w:p>
    <w:p w14:paraId="32ECEA00" w14:textId="77777777" w:rsidR="00CD77D0" w:rsidRPr="002B7FF4" w:rsidRDefault="00CD77D0" w:rsidP="002B7FF4">
      <w:pPr>
        <w:pStyle w:val="Odstavecseseznamem"/>
      </w:pPr>
      <w:r w:rsidRPr="002B7FF4">
        <w:t>I když byl nový způsob znázornění kódu nástupiště výrazně srozumitelnější než původní, většina lidí požadovala jeho další zvýraznění. Cca polovina lidí ale nevěděla, co kód nástupiště znamená (zjevně souvisí s tím, že zatím není používán konzistentně napříč celým systémem).</w:t>
      </w:r>
    </w:p>
    <w:p w14:paraId="45D9C403" w14:textId="77777777" w:rsidR="00CD77D0" w:rsidRPr="002B7FF4" w:rsidRDefault="00CD77D0" w:rsidP="002B7FF4">
      <w:pPr>
        <w:pStyle w:val="Odstavecseseznamem"/>
      </w:pPr>
      <w:r w:rsidRPr="002B7FF4">
        <w:t>Část lidí si nebyla jistá, co přesně znamenají texty o směrech další jízdy linek.</w:t>
      </w:r>
    </w:p>
    <w:p w14:paraId="4E4181E7" w14:textId="77777777" w:rsidR="00CD77D0" w:rsidRPr="00925000" w:rsidRDefault="00CD77D0" w:rsidP="00CD77D0">
      <w:pPr>
        <w:pStyle w:val="Nadpis2"/>
      </w:pPr>
      <w:r w:rsidRPr="00925000">
        <w:t>Jak byl původní návrh upraven?</w:t>
      </w:r>
    </w:p>
    <w:p w14:paraId="42215A74" w14:textId="77777777" w:rsidR="00CD77D0" w:rsidRPr="002B7FF4" w:rsidRDefault="00CD77D0" w:rsidP="002B7FF4">
      <w:pPr>
        <w:pStyle w:val="Odstavecseseznamem"/>
      </w:pPr>
      <w:r w:rsidRPr="002B7FF4">
        <w:t>maximální možné zvětšení čísel zastavujících linek na úkor velikosti názvu zastávky i dalších doplňkových informací</w:t>
      </w:r>
    </w:p>
    <w:p w14:paraId="1497DE53" w14:textId="77777777" w:rsidR="00CD77D0" w:rsidRPr="002B7FF4" w:rsidRDefault="00CD77D0" w:rsidP="002B7FF4">
      <w:pPr>
        <w:pStyle w:val="Odstavecseseznamem"/>
      </w:pPr>
      <w:r w:rsidRPr="002B7FF4">
        <w:t>zvětšení a úprava symbolu pro noční linky</w:t>
      </w:r>
    </w:p>
    <w:p w14:paraId="2138C2E3" w14:textId="77777777" w:rsidR="00CD77D0" w:rsidRPr="002B7FF4" w:rsidRDefault="00CD77D0" w:rsidP="002B7FF4">
      <w:pPr>
        <w:pStyle w:val="Odstavecseseznamem"/>
      </w:pPr>
      <w:r w:rsidRPr="002B7FF4">
        <w:t>zvětšení a úprava symbolu kódu nástupiště</w:t>
      </w:r>
    </w:p>
    <w:p w14:paraId="199942CD" w14:textId="77777777" w:rsidR="00CD77D0" w:rsidRPr="002B7FF4" w:rsidRDefault="00CD77D0" w:rsidP="002B7FF4">
      <w:pPr>
        <w:pStyle w:val="Odstavecseseznamem"/>
      </w:pPr>
      <w:r w:rsidRPr="002B7FF4">
        <w:lastRenderedPageBreak/>
        <w:t>zvýraznění šipek značících směr další jízdy linek</w:t>
      </w:r>
    </w:p>
    <w:p w14:paraId="27A47F20" w14:textId="77777777" w:rsidR="00CD77D0" w:rsidRPr="002B7FF4" w:rsidRDefault="00CD77D0" w:rsidP="002B7FF4">
      <w:pPr>
        <w:pStyle w:val="Odstavecseseznamem"/>
      </w:pPr>
      <w:r w:rsidRPr="002B7FF4">
        <w:t>úprava značení výluk; i nadále testujeme dvě verze: oranžové nebo černé číslo linky s oranžovou šrafou nad ním</w:t>
      </w:r>
    </w:p>
    <w:p w14:paraId="6CADC17E" w14:textId="77777777" w:rsidR="00CD77D0" w:rsidRPr="002B7FF4" w:rsidRDefault="00CD77D0" w:rsidP="002B7FF4">
      <w:pPr>
        <w:pStyle w:val="Odstavecseseznamem"/>
      </w:pPr>
      <w:r w:rsidRPr="002B7FF4">
        <w:t>grafické upozadění doplňkových informací, které nejsou pro cestující tak podstatné</w:t>
      </w:r>
    </w:p>
    <w:p w14:paraId="7972C3A9" w14:textId="574C944D" w:rsidR="003E1597" w:rsidRPr="002B7FF4" w:rsidRDefault="00CD77D0" w:rsidP="002B7FF4">
      <w:pPr>
        <w:pStyle w:val="Odstavecseseznamem"/>
      </w:pPr>
      <w:r w:rsidRPr="002B7FF4">
        <w:t>úprava některých doplňkových textů, aby bylo jasnější, co znamenají (např. rozdíl mezi cílovou a</w:t>
      </w:r>
      <w:r w:rsidR="003E1597" w:rsidRPr="002B7FF4">
        <w:t> </w:t>
      </w:r>
      <w:r w:rsidRPr="002B7FF4">
        <w:t>mezilehlou zastávkou na trase linky)</w:t>
      </w:r>
    </w:p>
    <w:p w14:paraId="4B7B558D" w14:textId="4BF10C54" w:rsidR="00CD77D0" w:rsidRPr="00925000" w:rsidRDefault="00CD77D0" w:rsidP="00CD77D0">
      <w:pPr>
        <w:pStyle w:val="Nadpis2"/>
      </w:pPr>
      <w:r w:rsidRPr="00925000">
        <w:t>Co bude dál?</w:t>
      </w:r>
    </w:p>
    <w:p w14:paraId="558DDAF0" w14:textId="77777777" w:rsidR="00CD77D0" w:rsidRPr="00925000" w:rsidRDefault="00CD77D0" w:rsidP="00CD77D0">
      <w:r w:rsidRPr="00925000">
        <w:t xml:space="preserve">Ve spolupráci s designéry, Dopravním podnikem hl. m. Prahy i Integrovanou dopravou Středočeského kraje </w:t>
      </w:r>
      <w:r>
        <w:t xml:space="preserve">chceme </w:t>
      </w:r>
      <w:r w:rsidRPr="00925000">
        <w:t>připrav</w:t>
      </w:r>
      <w:r>
        <w:t xml:space="preserve">it </w:t>
      </w:r>
      <w:r w:rsidRPr="00925000">
        <w:t xml:space="preserve">komplexní manuál pro tvorbu informací na všech zastávkách PID a zároveň </w:t>
      </w:r>
      <w:r>
        <w:t>bychom rádi o</w:t>
      </w:r>
      <w:r w:rsidRPr="00925000">
        <w:t>testova</w:t>
      </w:r>
      <w:r>
        <w:t>li</w:t>
      </w:r>
      <w:r w:rsidRPr="00925000">
        <w:t xml:space="preserve"> novou grafiku na dalších typech zastávek i při různých kombinacích trvalého a výlukového značení. Důležité je, aby manuál počítal s</w:t>
      </w:r>
      <w:r>
        <w:t> nejr</w:t>
      </w:r>
      <w:r w:rsidRPr="00925000">
        <w:t>ůzn</w:t>
      </w:r>
      <w:r>
        <w:t xml:space="preserve">ějšími </w:t>
      </w:r>
      <w:r w:rsidRPr="00925000">
        <w:t xml:space="preserve">provozními stavy, umožňoval aplikaci atypických prvků na vybrané zastávky a byl dostatečně univerzální pro možnost použití napříč zastávkami v Praze i ve Středočeském kraji. </w:t>
      </w:r>
      <w:r>
        <w:t>A pokud možno sloužil dobře jak pravidelným, tak občasným cestujícím.</w:t>
      </w:r>
    </w:p>
    <w:p w14:paraId="38D33428" w14:textId="166DF693" w:rsidR="003E1597" w:rsidRDefault="00CD77D0" w:rsidP="00CD77D0">
      <w:r w:rsidRPr="00925000">
        <w:t>Cílem projektu je, aby na zastávkách současně s novou grafikou byly informace, které cestující skutečně potřebují a</w:t>
      </w:r>
      <w:r w:rsidR="003E1597">
        <w:t> </w:t>
      </w:r>
      <w:r w:rsidRPr="00925000">
        <w:t>rozumí jim. Zároveň je důležité, aby se nové grafické prvky např. v podobě kódu nástupiště, noční dopravy, výluk nebo dalších piktogramů používaly konzistentně napříč celým systémem, od stanic metra přes zastávky povrchové dopravy, informace ve vozidlech až po webové stránky nebo mobilní aplikace a vyhledávače spojení.</w:t>
      </w:r>
    </w:p>
    <w:p w14:paraId="4BBF9821" w14:textId="42C91FBB" w:rsidR="009F59E7" w:rsidRPr="00972D8A" w:rsidRDefault="009F59E7" w:rsidP="009F59E7">
      <w:pPr>
        <w:pStyle w:val="Nadpis1"/>
      </w:pPr>
      <w:bookmarkStart w:id="10" w:name="_Toc195506607"/>
      <w:r>
        <w:t>Začínáme hledat výrobce jednopodlažních bateriových vlaků pro regionální tratě PID</w:t>
      </w:r>
      <w:bookmarkEnd w:id="10"/>
    </w:p>
    <w:p w14:paraId="103BFB24" w14:textId="4F906DD4" w:rsidR="009F59E7" w:rsidRPr="00B60727" w:rsidRDefault="00B60727" w:rsidP="009F59E7">
      <w:r>
        <w:rPr>
          <w:noProof/>
        </w:rPr>
        <w:drawing>
          <wp:anchor distT="0" distB="0" distL="114300" distR="114300" simplePos="0" relativeHeight="251658240" behindDoc="0" locked="0" layoutInCell="1" allowOverlap="1" wp14:anchorId="28BF527F" wp14:editId="0B2D4CA1">
            <wp:simplePos x="0" y="0"/>
            <wp:positionH relativeFrom="column">
              <wp:posOffset>2540</wp:posOffset>
            </wp:positionH>
            <wp:positionV relativeFrom="paragraph">
              <wp:posOffset>-3810</wp:posOffset>
            </wp:positionV>
            <wp:extent cx="3952800" cy="2635200"/>
            <wp:effectExtent l="0" t="0" r="0" b="0"/>
            <wp:wrapSquare wrapText="bothSides"/>
            <wp:docPr id="1599636121" name="Obrázek 1" descr="Obsah obrázku venku, železnice, trať, vlak&#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36121" name="Obrázek 1" descr="Obsah obrázku venku, železnice, trať, vlak&#10;&#10;Obsah vygenerovaný umělou inteligencí může být nesprávn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800" cy="26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9E7" w:rsidRPr="00B60727">
        <w:t xml:space="preserve">Praha a Středočeský kraj zahajují předběžné tržní konzultace s výrobci primárně </w:t>
      </w:r>
      <w:proofErr w:type="spellStart"/>
      <w:r w:rsidR="009F59E7" w:rsidRPr="00B60727">
        <w:t>akutrolejových</w:t>
      </w:r>
      <w:proofErr w:type="spellEnd"/>
      <w:r w:rsidR="009F59E7" w:rsidRPr="00B60727">
        <w:t xml:space="preserve"> elektrických jednotek pro regionální tratě v Praze i</w:t>
      </w:r>
      <w:r w:rsidR="003E1597">
        <w:t> </w:t>
      </w:r>
      <w:r w:rsidR="009F59E7" w:rsidRPr="00B60727">
        <w:t>Středních Čechách. Cílem těchto konzultací je připravit zadávací podmínky a</w:t>
      </w:r>
      <w:r w:rsidR="003E1597">
        <w:t> </w:t>
      </w:r>
      <w:r w:rsidR="009F59E7" w:rsidRPr="00B60727">
        <w:t>informovat dodavatele a relevantní subjekty na trhu o záměrech a požadavcích obou objednatelů veřejné dopravy na území Prahy a Středočeského kraje na plnění veřejných zakázek v oblasti zajištění železniční dopravy od prosince 2029. Současně s tím budeme zjišťovat i</w:t>
      </w:r>
      <w:r w:rsidR="003E1597">
        <w:t> </w:t>
      </w:r>
      <w:r w:rsidR="009F59E7" w:rsidRPr="00B60727">
        <w:t>možnosti dodání klasických elektrických jednopodlažních jednotek.</w:t>
      </w:r>
    </w:p>
    <w:p w14:paraId="681E3CB0" w14:textId="77777777" w:rsidR="009F59E7" w:rsidRDefault="009F59E7" w:rsidP="009F59E7">
      <w:r w:rsidRPr="000071BD">
        <w:rPr>
          <w:bCs/>
        </w:rPr>
        <w:t xml:space="preserve">Očekávání </w:t>
      </w:r>
      <w:r>
        <w:rPr>
          <w:bCs/>
        </w:rPr>
        <w:t>obou o</w:t>
      </w:r>
      <w:r w:rsidRPr="000071BD">
        <w:rPr>
          <w:bCs/>
        </w:rPr>
        <w:t>bjednatelů</w:t>
      </w:r>
      <w:r w:rsidRPr="000071BD">
        <w:t xml:space="preserve"> jsou taková, že vybraný dodavatel bude schopen pro potřeby zajištění dopravní obslužnosti </w:t>
      </w:r>
      <w:r w:rsidRPr="000071BD">
        <w:rPr>
          <w:bCs/>
        </w:rPr>
        <w:t>od prosince 2029</w:t>
      </w:r>
      <w:r w:rsidRPr="000071BD">
        <w:t xml:space="preserve"> nabídnout </w:t>
      </w:r>
      <w:r>
        <w:t>až 30 nových kolejových</w:t>
      </w:r>
      <w:r w:rsidRPr="000071BD">
        <w:rPr>
          <w:bCs/>
        </w:rPr>
        <w:t xml:space="preserve"> vozid</w:t>
      </w:r>
      <w:r>
        <w:rPr>
          <w:bCs/>
        </w:rPr>
        <w:t>e</w:t>
      </w:r>
      <w:r w:rsidRPr="000071BD">
        <w:rPr>
          <w:bCs/>
        </w:rPr>
        <w:t>l typu BEMU, popř. EMU, v příslušné kategorii s přibližnou kapacitou cca 145 sedadel, variantně cca 230 sedadel</w:t>
      </w:r>
      <w:r w:rsidRPr="000071BD">
        <w:t>, která budou svým počtem i kvalitou schopna zajistit potřebný objem služeb veřejné železniční dopravy</w:t>
      </w:r>
      <w:r>
        <w:t>. Přímo osloveno bylo 9 výrobců, další se mohou přihlásit zde:</w:t>
      </w:r>
    </w:p>
    <w:p w14:paraId="6B0B1702" w14:textId="77777777" w:rsidR="009F59E7" w:rsidRPr="000071BD" w:rsidRDefault="009F59E7" w:rsidP="009F59E7">
      <w:hyperlink r:id="rId19" w:history="1">
        <w:r w:rsidRPr="006202AE">
          <w:rPr>
            <w:rStyle w:val="Hypertextovodkaz"/>
          </w:rPr>
          <w:t>https://vvz.nipez.cz/vyhledat-formular/ee37ca2e-8299-421b-bc5e-e397f7db4992</w:t>
        </w:r>
      </w:hyperlink>
      <w:r w:rsidRPr="006202AE">
        <w:t>.</w:t>
      </w:r>
    </w:p>
    <w:p w14:paraId="285E716B" w14:textId="77777777" w:rsidR="003E1597" w:rsidRDefault="009F59E7" w:rsidP="009F59E7">
      <w:r w:rsidRPr="000071BD">
        <w:t xml:space="preserve">BEMU je zkratka pro </w:t>
      </w:r>
      <w:proofErr w:type="spellStart"/>
      <w:r w:rsidRPr="000071BD">
        <w:t>Battery</w:t>
      </w:r>
      <w:proofErr w:type="spellEnd"/>
      <w:r w:rsidRPr="000071BD">
        <w:t xml:space="preserve"> Electric </w:t>
      </w:r>
      <w:proofErr w:type="spellStart"/>
      <w:r w:rsidRPr="000071BD">
        <w:t>Multiple</w:t>
      </w:r>
      <w:proofErr w:type="spellEnd"/>
      <w:r w:rsidRPr="000071BD">
        <w:t xml:space="preserve"> Unit, tedy bateriová elektrická motorová jednotka. Jednoduše řečeno, jedná se o vlak, který kombinuje elektrický pohon z trolejí s pohonem na baterie. Díky tomu může jezdit i na tratích, které nejsou plně elektri</w:t>
      </w:r>
      <w:r>
        <w:t>zo</w:t>
      </w:r>
      <w:r w:rsidRPr="000071BD">
        <w:t xml:space="preserve">vané. </w:t>
      </w:r>
      <w:r w:rsidRPr="000071BD">
        <w:rPr>
          <w:bCs/>
        </w:rPr>
        <w:t>Nespornou výhodou vlak</w:t>
      </w:r>
      <w:r>
        <w:rPr>
          <w:bCs/>
        </w:rPr>
        <w:t>ů</w:t>
      </w:r>
      <w:r w:rsidRPr="000071BD">
        <w:rPr>
          <w:bCs/>
        </w:rPr>
        <w:t xml:space="preserve"> BEMU je fakt, že mohou být provozován</w:t>
      </w:r>
      <w:r>
        <w:rPr>
          <w:bCs/>
        </w:rPr>
        <w:t>y</w:t>
      </w:r>
      <w:r w:rsidRPr="000071BD">
        <w:rPr>
          <w:bCs/>
        </w:rPr>
        <w:t xml:space="preserve"> na </w:t>
      </w:r>
      <w:r w:rsidRPr="000071BD">
        <w:t>elektri</w:t>
      </w:r>
      <w:r>
        <w:t>z</w:t>
      </w:r>
      <w:r w:rsidRPr="000071BD">
        <w:t>ovaných i neelektri</w:t>
      </w:r>
      <w:r>
        <w:t>z</w:t>
      </w:r>
      <w:r w:rsidRPr="000071BD">
        <w:t>ovaných tratích. Díky možnosti jízdy na baterie se snižují emise škodlivých látek, což přispívá k čistšímu ovzduší a udržitelnější dopravě. Bateriový pohon je tišší než tradiční dieselové motory, což zvyšuje komfort cestujících a snižuje hlukovou zátěž v okolí tratí.</w:t>
      </w:r>
    </w:p>
    <w:p w14:paraId="4A7C23F9" w14:textId="3E059269" w:rsidR="009F59E7" w:rsidRDefault="009F59E7" w:rsidP="009F59E7">
      <w:r w:rsidRPr="000071BD">
        <w:t xml:space="preserve">Provoz vozidel </w:t>
      </w:r>
      <w:proofErr w:type="spellStart"/>
      <w:r w:rsidRPr="000071BD">
        <w:t>BEMU</w:t>
      </w:r>
      <w:proofErr w:type="spellEnd"/>
      <w:r w:rsidRPr="000071BD">
        <w:t xml:space="preserve"> se předběžně předpokládá na tratích č. 070/071/072 Praha hl.</w:t>
      </w:r>
      <w:r w:rsidR="00557A98">
        <w:t xml:space="preserve"> </w:t>
      </w:r>
      <w:r w:rsidRPr="000071BD">
        <w:t>n. – Neratovice – Mělník, č.</w:t>
      </w:r>
      <w:r w:rsidR="00557A98">
        <w:t> </w:t>
      </w:r>
      <w:r w:rsidRPr="000071BD">
        <w:t>210 Praha hl.</w:t>
      </w:r>
      <w:r w:rsidR="00557A98">
        <w:t xml:space="preserve"> </w:t>
      </w:r>
      <w:r w:rsidRPr="000071BD">
        <w:t>n. – Vrané nad Vltavou – Čerčany / Čisovice (popř. Dobříš) a ve střednědobém horizontu též na tratích č.</w:t>
      </w:r>
      <w:r w:rsidR="00557A98">
        <w:t> </w:t>
      </w:r>
      <w:r w:rsidRPr="000071BD">
        <w:t>212 Čerčany – Zruč nad Sázavou a č. 235 Kutná Hora hl.</w:t>
      </w:r>
      <w:r w:rsidR="00557A98">
        <w:t xml:space="preserve"> </w:t>
      </w:r>
      <w:r w:rsidRPr="000071BD">
        <w:t xml:space="preserve">n. – Zruč nad Sázavou (nutná realizace dobíjecího bodu ve stanici Zruč nad Sázavou) či jiných tratích bez možnosti průběžného dobíjení vozidel během jízdy vlaku. Vozidla BEMU musí umožnit z pohledu dobíjení dojezd na těchto tratích. Provoz </w:t>
      </w:r>
      <w:r>
        <w:t>klasických elektrických jednotek (</w:t>
      </w:r>
      <w:r w:rsidRPr="000071BD">
        <w:t>EMU</w:t>
      </w:r>
      <w:r>
        <w:t xml:space="preserve">) </w:t>
      </w:r>
      <w:r w:rsidRPr="000071BD">
        <w:t xml:space="preserve">se předběžně předpokládá především na tratích č. 090/091 Praha – Kralupy nad Vltavou – Ústí nad Labem, č. 220/221 Praha – Benešov </w:t>
      </w:r>
      <w:r w:rsidR="00557A98">
        <w:t xml:space="preserve">u Prahy </w:t>
      </w:r>
      <w:r w:rsidRPr="000071BD">
        <w:t>– Tábor, popř. na dalších stávajících a v budoucích letech nově elektrizovaných tratích v Praze a</w:t>
      </w:r>
      <w:r w:rsidR="003E1597">
        <w:t> </w:t>
      </w:r>
      <w:r w:rsidRPr="000071BD">
        <w:t>Středočeském kraji.</w:t>
      </w:r>
    </w:p>
    <w:p w14:paraId="7530F40B" w14:textId="67B39E44" w:rsidR="003E1597" w:rsidRDefault="009F59E7" w:rsidP="009F59E7">
      <w:r w:rsidRPr="000071BD">
        <w:lastRenderedPageBreak/>
        <w:t xml:space="preserve">Ze strany ROPID a IDSK byly detailně analyzovány a následně </w:t>
      </w:r>
      <w:r>
        <w:t>o</w:t>
      </w:r>
      <w:r w:rsidRPr="000071BD">
        <w:t xml:space="preserve">bjednatelům předloženy ke zvážení různé varianty zajištění dopravní obslužnosti po skončení stávajících smluvních vztahů s dopravci. Pro provoz vybraných linek byla </w:t>
      </w:r>
      <w:r>
        <w:t>oběma o</w:t>
      </w:r>
      <w:r w:rsidRPr="000071BD">
        <w:t>bjednateli zvolena</w:t>
      </w:r>
      <w:r w:rsidRPr="000071BD">
        <w:rPr>
          <w:bCs/>
        </w:rPr>
        <w:t xml:space="preserve"> varianta zajištění dopravní obslužnosti prostřednictvím </w:t>
      </w:r>
      <w:proofErr w:type="spellStart"/>
      <w:r w:rsidRPr="000071BD">
        <w:rPr>
          <w:bCs/>
        </w:rPr>
        <w:t>akutrolejových</w:t>
      </w:r>
      <w:proofErr w:type="spellEnd"/>
      <w:r w:rsidRPr="000071BD">
        <w:rPr>
          <w:bCs/>
        </w:rPr>
        <w:t xml:space="preserve"> elektrických železničních vozidel (BEMU) se zahájením nabídkového řízení na výběr dopravce odpovědného jak za provoz, tak i</w:t>
      </w:r>
      <w:r w:rsidR="003E1597">
        <w:rPr>
          <w:bCs/>
        </w:rPr>
        <w:t> </w:t>
      </w:r>
      <w:r w:rsidRPr="000071BD">
        <w:rPr>
          <w:bCs/>
        </w:rPr>
        <w:t>za pořízení uvedených vozidel od prosince 2029, a to na smluvní období nejméně 15 let</w:t>
      </w:r>
      <w:r w:rsidRPr="000071BD">
        <w:t xml:space="preserve">. Objednatelé budou zároveň usilovat o zajištění dotací na pořízení části nových </w:t>
      </w:r>
      <w:r>
        <w:t>vozidel</w:t>
      </w:r>
      <w:r w:rsidRPr="000071BD">
        <w:t xml:space="preserve"> dle podmínek programu Modernizačního fondu Ministerstva životního prostředí, které by pokryly alespoň část </w:t>
      </w:r>
      <w:r>
        <w:t xml:space="preserve">jejich </w:t>
      </w:r>
      <w:r w:rsidRPr="000071BD">
        <w:t>pořizovací hodnoty.</w:t>
      </w:r>
    </w:p>
    <w:p w14:paraId="2C889608" w14:textId="4A31D7CF" w:rsidR="009F59E7" w:rsidRPr="000071BD" w:rsidRDefault="009F59E7" w:rsidP="009F59E7">
      <w:pPr>
        <w:pStyle w:val="Nadpis2"/>
      </w:pPr>
      <w:r w:rsidRPr="000071BD">
        <w:t>Cílem předběžné tržní konzultace je provedení průzkumu trhu a ověření možností výrobců:</w:t>
      </w:r>
    </w:p>
    <w:p w14:paraId="4B57299F" w14:textId="5F5ABD5B" w:rsidR="003E1597" w:rsidRPr="002B7FF4" w:rsidRDefault="00557A98" w:rsidP="002B7FF4">
      <w:pPr>
        <w:pStyle w:val="Odstavecseseznamem"/>
      </w:pPr>
      <w:r>
        <w:t>D</w:t>
      </w:r>
      <w:r w:rsidR="009F59E7" w:rsidRPr="002B7FF4">
        <w:t>odat ucelenou flotilu požadovaných vozidel v počtu cca 25</w:t>
      </w:r>
      <w:r>
        <w:t>–</w:t>
      </w:r>
      <w:r w:rsidR="009F59E7" w:rsidRPr="002B7FF4">
        <w:t xml:space="preserve">30 vozidel </w:t>
      </w:r>
      <w:proofErr w:type="spellStart"/>
      <w:r w:rsidR="009F59E7" w:rsidRPr="002B7FF4">
        <w:t>BEMU</w:t>
      </w:r>
      <w:proofErr w:type="spellEnd"/>
      <w:r w:rsidR="009F59E7" w:rsidRPr="002B7FF4">
        <w:t xml:space="preserve">, resp. EMU a zajistit schválení jejich běžného provozu s cestujícími na území České republiky do prosince roku 2029 (u vozidel </w:t>
      </w:r>
      <w:proofErr w:type="spellStart"/>
      <w:r w:rsidR="009F59E7" w:rsidRPr="002B7FF4">
        <w:t>BEMU</w:t>
      </w:r>
      <w:proofErr w:type="spellEnd"/>
      <w:r w:rsidR="009F59E7" w:rsidRPr="002B7FF4">
        <w:t xml:space="preserve"> i EMU se musí jednat o vozidla </w:t>
      </w:r>
      <w:proofErr w:type="spellStart"/>
      <w:r w:rsidR="009F59E7" w:rsidRPr="002B7FF4">
        <w:t>dvousystémová</w:t>
      </w:r>
      <w:proofErr w:type="spellEnd"/>
      <w:r w:rsidR="009F59E7" w:rsidRPr="002B7FF4">
        <w:t xml:space="preserve">, u vozidel </w:t>
      </w:r>
      <w:proofErr w:type="spellStart"/>
      <w:r w:rsidR="009F59E7" w:rsidRPr="002B7FF4">
        <w:t>BEMU</w:t>
      </w:r>
      <w:proofErr w:type="spellEnd"/>
      <w:r w:rsidR="009F59E7" w:rsidRPr="002B7FF4">
        <w:t xml:space="preserve"> doplněná baterií s dojezdem pro určené tratě),</w:t>
      </w:r>
    </w:p>
    <w:p w14:paraId="3D9FEC34" w14:textId="409BFEA0" w:rsidR="009F59E7" w:rsidRPr="002B7FF4" w:rsidRDefault="00557A98" w:rsidP="002B7FF4">
      <w:pPr>
        <w:pStyle w:val="Odstavecseseznamem"/>
      </w:pPr>
      <w:r>
        <w:t>G</w:t>
      </w:r>
      <w:r w:rsidR="009F59E7" w:rsidRPr="002B7FF4">
        <w:t>arantovat technickou shodu požadovaných vozidel pro případ jejich dodávek i po roce 2034.</w:t>
      </w:r>
    </w:p>
    <w:p w14:paraId="0276DD00" w14:textId="77777777" w:rsidR="003E1597" w:rsidRDefault="009F59E7" w:rsidP="009F59E7">
      <w:pPr>
        <w:pStyle w:val="Nadpis2"/>
      </w:pPr>
      <w:r w:rsidRPr="000071BD">
        <w:t>Výchozí parametry pro předběžné tržní konzultace:</w:t>
      </w:r>
    </w:p>
    <w:p w14:paraId="0B7EC415" w14:textId="4D1B4BE3" w:rsidR="009F59E7" w:rsidRPr="002B7FF4" w:rsidRDefault="00557A98" w:rsidP="002B7FF4">
      <w:pPr>
        <w:pStyle w:val="Odstavecseseznamem"/>
      </w:pPr>
      <w:r>
        <w:t>j</w:t>
      </w:r>
      <w:r w:rsidR="009F59E7" w:rsidRPr="002B7FF4">
        <w:t xml:space="preserve">ednotky typu </w:t>
      </w:r>
      <w:proofErr w:type="spellStart"/>
      <w:r w:rsidR="009F59E7" w:rsidRPr="002B7FF4">
        <w:t>BEMU</w:t>
      </w:r>
      <w:proofErr w:type="spellEnd"/>
      <w:r w:rsidR="009F59E7" w:rsidRPr="002B7FF4">
        <w:t xml:space="preserve">/EMU 150 (tj. s přibližnou kapacitou cca 145 míst k sezení), variantně EMU (popř. </w:t>
      </w:r>
      <w:proofErr w:type="spellStart"/>
      <w:r w:rsidR="009F59E7" w:rsidRPr="002B7FF4">
        <w:t>BEMU</w:t>
      </w:r>
      <w:proofErr w:type="spellEnd"/>
      <w:r w:rsidR="009F59E7" w:rsidRPr="002B7FF4">
        <w:t>)</w:t>
      </w:r>
      <w:r>
        <w:t> </w:t>
      </w:r>
      <w:r w:rsidR="009F59E7" w:rsidRPr="002B7FF4">
        <w:t>230 (tj. s přibližnou kapacitou cca 230 míst k sezení);</w:t>
      </w:r>
    </w:p>
    <w:p w14:paraId="620785CF" w14:textId="77777777" w:rsidR="003E1597" w:rsidRPr="002B7FF4" w:rsidRDefault="009F59E7" w:rsidP="002B7FF4">
      <w:pPr>
        <w:pStyle w:val="Odstavecseseznamem"/>
      </w:pPr>
      <w:r w:rsidRPr="002B7FF4">
        <w:t>třída zatížení C2;</w:t>
      </w:r>
    </w:p>
    <w:p w14:paraId="21EE85DF" w14:textId="2508EA0C" w:rsidR="009F59E7" w:rsidRPr="002B7FF4" w:rsidRDefault="009F59E7" w:rsidP="002B7FF4">
      <w:pPr>
        <w:pStyle w:val="Odstavecseseznamem"/>
      </w:pPr>
      <w:r w:rsidRPr="002B7FF4">
        <w:t>možnosti spřažení, počet jednotek;</w:t>
      </w:r>
    </w:p>
    <w:p w14:paraId="56928D15" w14:textId="77777777" w:rsidR="009F59E7" w:rsidRPr="002B7FF4" w:rsidRDefault="009F59E7" w:rsidP="002B7FF4">
      <w:pPr>
        <w:pStyle w:val="Odstavecseseznamem"/>
      </w:pPr>
      <w:r w:rsidRPr="002B7FF4">
        <w:t xml:space="preserve">u vozidel </w:t>
      </w:r>
      <w:proofErr w:type="spellStart"/>
      <w:r w:rsidRPr="002B7FF4">
        <w:t>BEMU</w:t>
      </w:r>
      <w:proofErr w:type="spellEnd"/>
      <w:r w:rsidRPr="002B7FF4">
        <w:t xml:space="preserve"> možnost stacionárního dobíjení;</w:t>
      </w:r>
    </w:p>
    <w:p w14:paraId="4F3B4CFF" w14:textId="170AFD90" w:rsidR="009F59E7" w:rsidRPr="002B7FF4" w:rsidRDefault="009F59E7" w:rsidP="002B7FF4">
      <w:pPr>
        <w:pStyle w:val="Odstavecseseznamem"/>
      </w:pPr>
      <w:proofErr w:type="spellStart"/>
      <w:r w:rsidRPr="002B7FF4">
        <w:t>dvousystémové</w:t>
      </w:r>
      <w:proofErr w:type="spellEnd"/>
      <w:r w:rsidRPr="002B7FF4">
        <w:t xml:space="preserve"> jednotky 3</w:t>
      </w:r>
      <w:r w:rsidR="00557A98">
        <w:t xml:space="preserve"> </w:t>
      </w:r>
      <w:proofErr w:type="spellStart"/>
      <w:r w:rsidRPr="002B7FF4">
        <w:t>kV</w:t>
      </w:r>
      <w:proofErr w:type="spellEnd"/>
      <w:r w:rsidRPr="002B7FF4">
        <w:t>/25</w:t>
      </w:r>
      <w:r w:rsidR="00557A98">
        <w:t xml:space="preserve"> </w:t>
      </w:r>
      <w:proofErr w:type="spellStart"/>
      <w:r w:rsidRPr="002B7FF4">
        <w:t>kV</w:t>
      </w:r>
      <w:proofErr w:type="spellEnd"/>
      <w:r w:rsidRPr="002B7FF4">
        <w:t xml:space="preserve"> (u </w:t>
      </w:r>
      <w:proofErr w:type="spellStart"/>
      <w:r w:rsidRPr="002B7FF4">
        <w:t>BEMU</w:t>
      </w:r>
      <w:proofErr w:type="spellEnd"/>
      <w:r w:rsidRPr="002B7FF4">
        <w:t xml:space="preserve"> včetně baterie);</w:t>
      </w:r>
    </w:p>
    <w:p w14:paraId="3D44E066" w14:textId="77777777" w:rsidR="003E1597" w:rsidRPr="002B7FF4" w:rsidRDefault="009F59E7" w:rsidP="002B7FF4">
      <w:pPr>
        <w:pStyle w:val="Odstavecseseznamem"/>
      </w:pPr>
      <w:r w:rsidRPr="002B7FF4">
        <w:t xml:space="preserve">další parametry týkající se minimálního dojezdu, životnosti a údržby baterie (u </w:t>
      </w:r>
      <w:proofErr w:type="spellStart"/>
      <w:r w:rsidRPr="002B7FF4">
        <w:t>BEMU</w:t>
      </w:r>
      <w:proofErr w:type="spellEnd"/>
      <w:r w:rsidRPr="002B7FF4">
        <w:t>), uspořádání interiéru, počtu dveří v bočnici, nástupní výšky, maximální rychlosti apod.</w:t>
      </w:r>
    </w:p>
    <w:p w14:paraId="37432D37" w14:textId="77777777" w:rsidR="003E1597" w:rsidRDefault="009F59E7" w:rsidP="009F59E7">
      <w:pPr>
        <w:pStyle w:val="Nadpis2"/>
      </w:pPr>
      <w:r w:rsidRPr="000071BD">
        <w:t>Další důležitá témata, která mohou být v rámci konzultací s dodavateli řešena:</w:t>
      </w:r>
    </w:p>
    <w:p w14:paraId="5908ED80" w14:textId="16618BF7" w:rsidR="009F59E7" w:rsidRPr="002B7FF4" w:rsidRDefault="009F59E7" w:rsidP="002B7FF4">
      <w:pPr>
        <w:pStyle w:val="Odstavecseseznamem"/>
      </w:pPr>
      <w:r w:rsidRPr="002B7FF4">
        <w:t>kritické časové milníky pro vývoj, výrobu a uvedení do provozu požadovaných vozidel v prosinci 2029,</w:t>
      </w:r>
    </w:p>
    <w:p w14:paraId="468C33C5" w14:textId="77777777" w:rsidR="009F59E7" w:rsidRPr="002B7FF4" w:rsidRDefault="009F59E7" w:rsidP="002B7FF4">
      <w:pPr>
        <w:pStyle w:val="Odstavecseseznamem"/>
      </w:pPr>
      <w:r w:rsidRPr="002B7FF4">
        <w:t>možnosti výrobce uspokojit požadavky na základní vymezené parametry požadovaných vozidel,</w:t>
      </w:r>
    </w:p>
    <w:p w14:paraId="0BAAF877" w14:textId="77777777" w:rsidR="009F59E7" w:rsidRPr="002B7FF4" w:rsidRDefault="009F59E7" w:rsidP="002B7FF4">
      <w:pPr>
        <w:pStyle w:val="Odstavecseseznamem"/>
      </w:pPr>
      <w:r w:rsidRPr="002B7FF4">
        <w:t>struktura záručních podmínek (včetně záruční doby) výrobce na požadovaná vozidla,</w:t>
      </w:r>
    </w:p>
    <w:p w14:paraId="390AB649" w14:textId="0C9F14F9" w:rsidR="009F59E7" w:rsidRPr="002B7FF4" w:rsidRDefault="009F59E7" w:rsidP="002B7FF4">
      <w:pPr>
        <w:pStyle w:val="Odstavecseseznamem"/>
      </w:pPr>
      <w:r w:rsidRPr="002B7FF4">
        <w:t>možný zájem výrobce na participaci v projektu (společně s dopravcem) nad rámec výroby a dodání požadovaných vozidel</w:t>
      </w:r>
      <w:r w:rsidR="003E1597" w:rsidRPr="002B7FF4">
        <w:t xml:space="preserve"> – </w:t>
      </w:r>
      <w:r w:rsidRPr="002B7FF4">
        <w:t xml:space="preserve">např. formou vybudování technické základny na zajištění údržby formou full </w:t>
      </w:r>
      <w:proofErr w:type="spellStart"/>
      <w:r w:rsidRPr="002B7FF4">
        <w:t>service</w:t>
      </w:r>
      <w:proofErr w:type="spellEnd"/>
      <w:r w:rsidRPr="002B7FF4">
        <w:t>,</w:t>
      </w:r>
    </w:p>
    <w:p w14:paraId="6AFFEC2D" w14:textId="77777777" w:rsidR="009F59E7" w:rsidRPr="002B7FF4" w:rsidRDefault="009F59E7" w:rsidP="002B7FF4">
      <w:pPr>
        <w:pStyle w:val="Odstavecseseznamem"/>
      </w:pPr>
      <w:r w:rsidRPr="002B7FF4">
        <w:t>možná účast výrobce na předfinancování (</w:t>
      </w:r>
      <w:proofErr w:type="spellStart"/>
      <w:r w:rsidRPr="002B7FF4">
        <w:t>předplatbách</w:t>
      </w:r>
      <w:proofErr w:type="spellEnd"/>
      <w:r w:rsidRPr="002B7FF4">
        <w:t>/zálohách) / na přímém financování požadovaných vozidel, popř. zprostředkování financování jejich výroby (finanční instituce, leasingová společnost),</w:t>
      </w:r>
    </w:p>
    <w:p w14:paraId="77147C7F" w14:textId="77777777" w:rsidR="009F59E7" w:rsidRPr="002B7FF4" w:rsidRDefault="009F59E7" w:rsidP="002B7FF4">
      <w:pPr>
        <w:pStyle w:val="Odstavecseseznamem"/>
      </w:pPr>
      <w:r w:rsidRPr="002B7FF4">
        <w:t>možnosti snížení rizik vyplývajících z realizace projektu pro jeho jednotlivé zúčastněné subjekty (objednatelé, dopravci, výrobci).</w:t>
      </w:r>
    </w:p>
    <w:sectPr w:rsidR="009F59E7" w:rsidRPr="002B7FF4" w:rsidSect="00493C34">
      <w:headerReference w:type="default" r:id="rId20"/>
      <w:footerReference w:type="default" r:id="rId21"/>
      <w:headerReference w:type="first" r:id="rId22"/>
      <w:footerReference w:type="first" r:id="rId23"/>
      <w:pgSz w:w="11906" w:h="16838" w:code="9"/>
      <w:pgMar w:top="1134" w:right="851" w:bottom="851" w:left="851" w:header="567" w:footer="49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257D" w14:textId="77777777" w:rsidR="00933C77" w:rsidRDefault="00933C77" w:rsidP="009E4070">
      <w:pPr>
        <w:spacing w:after="0"/>
      </w:pPr>
      <w:r>
        <w:separator/>
      </w:r>
    </w:p>
  </w:endnote>
  <w:endnote w:type="continuationSeparator" w:id="0">
    <w:p w14:paraId="1BE9B0CA" w14:textId="77777777" w:rsidR="00933C77" w:rsidRDefault="00933C77"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D" w14:textId="33D40178" w:rsidR="00E67E63" w:rsidRPr="0029358D" w:rsidRDefault="00E67E63" w:rsidP="0029358D">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4</w:t>
    </w:r>
    <w:r>
      <w:rPr>
        <w:noProof/>
      </w:rPr>
      <w:fldChar w:fldCharType="end"/>
    </w:r>
    <w:r>
      <w:t>/</w:t>
    </w:r>
    <w:fldSimple w:instr=" NUMPAGES   \* MERGEFORMAT ">
      <w:r w:rsidR="00866210">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C0" w14:textId="5E595CBE" w:rsidR="00E67E63" w:rsidRPr="000714D0" w:rsidRDefault="00E67E63" w:rsidP="000714D0">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1</w:t>
    </w:r>
    <w:r>
      <w:rPr>
        <w:noProof/>
      </w:rPr>
      <w:fldChar w:fldCharType="end"/>
    </w:r>
    <w:r>
      <w:t>/</w:t>
    </w:r>
    <w:fldSimple w:instr=" NUMPAGES   \* MERGEFORMAT ">
      <w:r w:rsidR="0086621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6DC9" w14:textId="77777777" w:rsidR="00933C77" w:rsidRPr="00B16847" w:rsidRDefault="00933C77" w:rsidP="009E4070">
      <w:pPr>
        <w:spacing w:after="0"/>
      </w:pPr>
      <w:r w:rsidRPr="00B16847">
        <w:separator/>
      </w:r>
    </w:p>
  </w:footnote>
  <w:footnote w:type="continuationSeparator" w:id="0">
    <w:p w14:paraId="223B006D" w14:textId="77777777" w:rsidR="00933C77" w:rsidRDefault="00933C77"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C" w14:textId="231CB3DC" w:rsidR="00E67E63" w:rsidRPr="008842C8" w:rsidRDefault="00E67E63" w:rsidP="00DA12AF">
    <w:pPr>
      <w:pStyle w:val="Zhlav"/>
      <w:tabs>
        <w:tab w:val="right" w:pos="10772"/>
      </w:tabs>
    </w:pPr>
    <w:r>
      <w:rPr>
        <w:noProof/>
        <w:lang w:eastAsia="cs-CZ"/>
      </w:rPr>
      <w:drawing>
        <wp:anchor distT="0" distB="0" distL="114300" distR="114300" simplePos="0" relativeHeight="251657216" behindDoc="0" locked="0" layoutInCell="1" allowOverlap="1" wp14:anchorId="63FB50C1" wp14:editId="68BAE744">
          <wp:simplePos x="0" y="0"/>
          <wp:positionH relativeFrom="margin">
            <wp:posOffset>6224270</wp:posOffset>
          </wp:positionH>
          <wp:positionV relativeFrom="margin">
            <wp:posOffset>-263525</wp:posOffset>
          </wp:positionV>
          <wp:extent cx="258445" cy="179705"/>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pic:spPr>
              </pic:pic>
            </a:graphicData>
          </a:graphic>
          <wp14:sizeRelH relativeFrom="page">
            <wp14:pctWidth>0</wp14:pctWidth>
          </wp14:sizeRelH>
          <wp14:sizeRelV relativeFrom="page">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E" w14:textId="57550709" w:rsidR="00E67E63" w:rsidRDefault="00E67E63" w:rsidP="00B56EB0">
    <w:pPr>
      <w:pStyle w:val="Zhlavnaprvnstran"/>
    </w:pPr>
    <w:r>
      <w:rPr>
        <w:lang w:eastAsia="cs-CZ"/>
      </w:rPr>
      <w:drawing>
        <wp:anchor distT="0" distB="0" distL="114300" distR="114300" simplePos="0" relativeHeight="251655168" behindDoc="0" locked="1" layoutInCell="1" allowOverlap="1" wp14:anchorId="63FB50C2" wp14:editId="1BC7B41A">
          <wp:simplePos x="0" y="0"/>
          <wp:positionH relativeFrom="margin">
            <wp:posOffset>5603875</wp:posOffset>
          </wp:positionH>
          <wp:positionV relativeFrom="paragraph">
            <wp:posOffset>97155</wp:posOffset>
          </wp:positionV>
          <wp:extent cx="863600" cy="60071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pic:spPr>
              </pic:pic>
            </a:graphicData>
          </a:graphic>
          <wp14:sizeRelH relativeFrom="page">
            <wp14:pctWidth>0</wp14:pctWidth>
          </wp14:sizeRelH>
          <wp14:sizeRelV relativeFrom="page">
            <wp14:pctHeight>0</wp14:pctHeight>
          </wp14:sizeRelV>
        </wp:anchor>
      </w:drawing>
    </w:r>
    <w:r>
      <w:t>Zpravodaj</w:t>
    </w:r>
  </w:p>
  <w:p w14:paraId="63FB50BF" w14:textId="01D13FF7" w:rsidR="00E67E63" w:rsidRPr="00B56EB0" w:rsidRDefault="00A97437" w:rsidP="00B56EB0">
    <w:pPr>
      <w:pStyle w:val="Zhlavnaprvnstran"/>
    </w:pPr>
    <w:r>
      <w:t>4</w:t>
    </w:r>
    <w:r w:rsidR="00E67E63">
      <w:t>/202</w:t>
    </w:r>
    <w:r w:rsidR="00DD6C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C78"/>
    <w:multiLevelType w:val="hybridMultilevel"/>
    <w:tmpl w:val="28E0A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8C74D9"/>
    <w:multiLevelType w:val="hybridMultilevel"/>
    <w:tmpl w:val="02561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9642A"/>
    <w:multiLevelType w:val="hybridMultilevel"/>
    <w:tmpl w:val="E1065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140D20"/>
    <w:multiLevelType w:val="multilevel"/>
    <w:tmpl w:val="7856DB72"/>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E3346"/>
    <w:multiLevelType w:val="multilevel"/>
    <w:tmpl w:val="7856DB72"/>
    <w:styleLink w:val="odrky"/>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A16AB"/>
    <w:multiLevelType w:val="hybridMultilevel"/>
    <w:tmpl w:val="8F10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174B52A2"/>
    <w:multiLevelType w:val="hybridMultilevel"/>
    <w:tmpl w:val="EB4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046375"/>
    <w:multiLevelType w:val="hybridMultilevel"/>
    <w:tmpl w:val="8200B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B17388"/>
    <w:multiLevelType w:val="hybridMultilevel"/>
    <w:tmpl w:val="DD6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B62CA8"/>
    <w:multiLevelType w:val="hybridMultilevel"/>
    <w:tmpl w:val="AFE8E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BF349F"/>
    <w:multiLevelType w:val="multilevel"/>
    <w:tmpl w:val="EE8A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D397F"/>
    <w:multiLevelType w:val="hybridMultilevel"/>
    <w:tmpl w:val="D4E27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614A5A"/>
    <w:multiLevelType w:val="hybridMultilevel"/>
    <w:tmpl w:val="C0B20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0C0446"/>
    <w:multiLevelType w:val="hybridMultilevel"/>
    <w:tmpl w:val="E30E3AD0"/>
    <w:lvl w:ilvl="0" w:tplc="67E40E3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A12815"/>
    <w:multiLevelType w:val="hybridMultilevel"/>
    <w:tmpl w:val="7DD6E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07FCD"/>
    <w:multiLevelType w:val="multilevel"/>
    <w:tmpl w:val="73F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97102"/>
    <w:multiLevelType w:val="hybridMultilevel"/>
    <w:tmpl w:val="6A327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17520A"/>
    <w:multiLevelType w:val="multilevel"/>
    <w:tmpl w:val="044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8042A"/>
    <w:multiLevelType w:val="multilevel"/>
    <w:tmpl w:val="C70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4516D"/>
    <w:multiLevelType w:val="multilevel"/>
    <w:tmpl w:val="298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55C70"/>
    <w:multiLevelType w:val="hybridMultilevel"/>
    <w:tmpl w:val="1236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4464A"/>
    <w:multiLevelType w:val="hybridMultilevel"/>
    <w:tmpl w:val="6DAE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7B7199"/>
    <w:multiLevelType w:val="hybridMultilevel"/>
    <w:tmpl w:val="9B268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1B3166"/>
    <w:multiLevelType w:val="hybridMultilevel"/>
    <w:tmpl w:val="C19A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263B26"/>
    <w:multiLevelType w:val="multilevel"/>
    <w:tmpl w:val="D1CE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87C2C"/>
    <w:multiLevelType w:val="hybridMultilevel"/>
    <w:tmpl w:val="DE76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CB4986"/>
    <w:multiLevelType w:val="hybridMultilevel"/>
    <w:tmpl w:val="D40C6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F85E43"/>
    <w:multiLevelType w:val="hybridMultilevel"/>
    <w:tmpl w:val="D2442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B729F0"/>
    <w:multiLevelType w:val="hybridMultilevel"/>
    <w:tmpl w:val="3020B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0B6ECA"/>
    <w:multiLevelType w:val="hybridMultilevel"/>
    <w:tmpl w:val="06CA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074EA4"/>
    <w:multiLevelType w:val="hybridMultilevel"/>
    <w:tmpl w:val="3E909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917DC6"/>
    <w:multiLevelType w:val="hybridMultilevel"/>
    <w:tmpl w:val="EA4E7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417250"/>
    <w:multiLevelType w:val="hybridMultilevel"/>
    <w:tmpl w:val="6D3AA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97002B"/>
    <w:multiLevelType w:val="hybridMultilevel"/>
    <w:tmpl w:val="62C82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2972FE"/>
    <w:multiLevelType w:val="multilevel"/>
    <w:tmpl w:val="90E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85691"/>
    <w:multiLevelType w:val="hybridMultilevel"/>
    <w:tmpl w:val="65609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DB45DF"/>
    <w:multiLevelType w:val="hybridMultilevel"/>
    <w:tmpl w:val="689C8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B863B3"/>
    <w:multiLevelType w:val="hybridMultilevel"/>
    <w:tmpl w:val="263E7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834BB5"/>
    <w:multiLevelType w:val="hybridMultilevel"/>
    <w:tmpl w:val="32788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ED4B0A"/>
    <w:multiLevelType w:val="multilevel"/>
    <w:tmpl w:val="E5102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C616E"/>
    <w:multiLevelType w:val="hybridMultilevel"/>
    <w:tmpl w:val="02D87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9204308">
    <w:abstractNumId w:val="4"/>
  </w:num>
  <w:num w:numId="2" w16cid:durableId="905529039">
    <w:abstractNumId w:val="6"/>
  </w:num>
  <w:num w:numId="3" w16cid:durableId="1372682217">
    <w:abstractNumId w:val="25"/>
  </w:num>
  <w:num w:numId="4" w16cid:durableId="1325931451">
    <w:abstractNumId w:val="40"/>
  </w:num>
  <w:num w:numId="5" w16cid:durableId="1515683828">
    <w:abstractNumId w:val="11"/>
  </w:num>
  <w:num w:numId="6" w16cid:durableId="407775775">
    <w:abstractNumId w:val="16"/>
  </w:num>
  <w:num w:numId="7" w16cid:durableId="206767907">
    <w:abstractNumId w:val="22"/>
  </w:num>
  <w:num w:numId="8" w16cid:durableId="960955841">
    <w:abstractNumId w:val="7"/>
  </w:num>
  <w:num w:numId="9" w16cid:durableId="1271932603">
    <w:abstractNumId w:val="31"/>
  </w:num>
  <w:num w:numId="10" w16cid:durableId="435560856">
    <w:abstractNumId w:val="8"/>
  </w:num>
  <w:num w:numId="11" w16cid:durableId="1163084025">
    <w:abstractNumId w:val="37"/>
  </w:num>
  <w:num w:numId="12" w16cid:durableId="935289257">
    <w:abstractNumId w:val="33"/>
  </w:num>
  <w:num w:numId="13" w16cid:durableId="2125465831">
    <w:abstractNumId w:val="2"/>
  </w:num>
  <w:num w:numId="14" w16cid:durableId="1595165808">
    <w:abstractNumId w:val="26"/>
  </w:num>
  <w:num w:numId="15" w16cid:durableId="1206985270">
    <w:abstractNumId w:val="30"/>
  </w:num>
  <w:num w:numId="16" w16cid:durableId="466510431">
    <w:abstractNumId w:val="21"/>
  </w:num>
  <w:num w:numId="17" w16cid:durableId="452359436">
    <w:abstractNumId w:val="14"/>
  </w:num>
  <w:num w:numId="18" w16cid:durableId="2057579537">
    <w:abstractNumId w:val="18"/>
  </w:num>
  <w:num w:numId="19" w16cid:durableId="132060764">
    <w:abstractNumId w:val="35"/>
  </w:num>
  <w:num w:numId="20" w16cid:durableId="1590429601">
    <w:abstractNumId w:val="3"/>
  </w:num>
  <w:num w:numId="21" w16cid:durableId="479152034">
    <w:abstractNumId w:val="38"/>
  </w:num>
  <w:num w:numId="22" w16cid:durableId="1518352225">
    <w:abstractNumId w:val="19"/>
  </w:num>
  <w:num w:numId="23" w16cid:durableId="369260569">
    <w:abstractNumId w:val="0"/>
  </w:num>
  <w:num w:numId="24" w16cid:durableId="1766536183">
    <w:abstractNumId w:val="32"/>
  </w:num>
  <w:num w:numId="25" w16cid:durableId="1797527718">
    <w:abstractNumId w:val="10"/>
  </w:num>
  <w:num w:numId="26" w16cid:durableId="1499732708">
    <w:abstractNumId w:val="5"/>
  </w:num>
  <w:num w:numId="27" w16cid:durableId="1919899428">
    <w:abstractNumId w:val="15"/>
  </w:num>
  <w:num w:numId="28" w16cid:durableId="2084909928">
    <w:abstractNumId w:val="13"/>
  </w:num>
  <w:num w:numId="29" w16cid:durableId="1594557812">
    <w:abstractNumId w:val="24"/>
  </w:num>
  <w:num w:numId="30" w16cid:durableId="1394352909">
    <w:abstractNumId w:val="23"/>
  </w:num>
  <w:num w:numId="31" w16cid:durableId="1404572642">
    <w:abstractNumId w:val="39"/>
  </w:num>
  <w:num w:numId="32" w16cid:durableId="1083642019">
    <w:abstractNumId w:val="28"/>
  </w:num>
  <w:num w:numId="33" w16cid:durableId="350684131">
    <w:abstractNumId w:val="17"/>
  </w:num>
  <w:num w:numId="34" w16cid:durableId="1152065768">
    <w:abstractNumId w:val="9"/>
  </w:num>
  <w:num w:numId="35" w16cid:durableId="1619604731">
    <w:abstractNumId w:val="12"/>
  </w:num>
  <w:num w:numId="36" w16cid:durableId="2129928209">
    <w:abstractNumId w:val="34"/>
  </w:num>
  <w:num w:numId="37" w16cid:durableId="747115063">
    <w:abstractNumId w:val="20"/>
  </w:num>
  <w:num w:numId="38" w16cid:durableId="576945065">
    <w:abstractNumId w:val="29"/>
  </w:num>
  <w:num w:numId="39" w16cid:durableId="1247760599">
    <w:abstractNumId w:val="41"/>
  </w:num>
  <w:num w:numId="40" w16cid:durableId="502554962">
    <w:abstractNumId w:val="27"/>
  </w:num>
  <w:num w:numId="41" w16cid:durableId="2024041876">
    <w:abstractNumId w:val="1"/>
  </w:num>
  <w:num w:numId="42" w16cid:durableId="57259106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cs-CZ" w:vendorID="64" w:dllVersion="0" w:nlCheck="1" w:checkStyle="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00EA2"/>
    <w:rsid w:val="00001444"/>
    <w:rsid w:val="00002530"/>
    <w:rsid w:val="00002627"/>
    <w:rsid w:val="00002E38"/>
    <w:rsid w:val="00004A59"/>
    <w:rsid w:val="00006401"/>
    <w:rsid w:val="00007282"/>
    <w:rsid w:val="00011144"/>
    <w:rsid w:val="00011620"/>
    <w:rsid w:val="00014C2C"/>
    <w:rsid w:val="000169FA"/>
    <w:rsid w:val="000174A1"/>
    <w:rsid w:val="00021276"/>
    <w:rsid w:val="00022AFE"/>
    <w:rsid w:val="00022F98"/>
    <w:rsid w:val="0002348F"/>
    <w:rsid w:val="00025534"/>
    <w:rsid w:val="00030284"/>
    <w:rsid w:val="00030F3D"/>
    <w:rsid w:val="00031417"/>
    <w:rsid w:val="00031B0A"/>
    <w:rsid w:val="0003698A"/>
    <w:rsid w:val="00051EC3"/>
    <w:rsid w:val="000522DB"/>
    <w:rsid w:val="0005312D"/>
    <w:rsid w:val="00053FE1"/>
    <w:rsid w:val="000546CF"/>
    <w:rsid w:val="00055B8A"/>
    <w:rsid w:val="000617FF"/>
    <w:rsid w:val="00065329"/>
    <w:rsid w:val="00065FD5"/>
    <w:rsid w:val="000714D0"/>
    <w:rsid w:val="00075414"/>
    <w:rsid w:val="00075747"/>
    <w:rsid w:val="000767FE"/>
    <w:rsid w:val="00076CF9"/>
    <w:rsid w:val="00077AEC"/>
    <w:rsid w:val="00080D2E"/>
    <w:rsid w:val="00081ACA"/>
    <w:rsid w:val="0009149A"/>
    <w:rsid w:val="000940F1"/>
    <w:rsid w:val="00094314"/>
    <w:rsid w:val="00094B8C"/>
    <w:rsid w:val="00095A47"/>
    <w:rsid w:val="00097614"/>
    <w:rsid w:val="000A07C5"/>
    <w:rsid w:val="000A27C2"/>
    <w:rsid w:val="000A41DD"/>
    <w:rsid w:val="000B12F8"/>
    <w:rsid w:val="000B1A15"/>
    <w:rsid w:val="000B1B7C"/>
    <w:rsid w:val="000B3230"/>
    <w:rsid w:val="000B698F"/>
    <w:rsid w:val="000C0AFC"/>
    <w:rsid w:val="000C260B"/>
    <w:rsid w:val="000C366B"/>
    <w:rsid w:val="000C401C"/>
    <w:rsid w:val="000C4C95"/>
    <w:rsid w:val="000D1B1D"/>
    <w:rsid w:val="000D1F4B"/>
    <w:rsid w:val="000D26BA"/>
    <w:rsid w:val="000E6036"/>
    <w:rsid w:val="000E6778"/>
    <w:rsid w:val="000F09BD"/>
    <w:rsid w:val="000F27BE"/>
    <w:rsid w:val="000F3A25"/>
    <w:rsid w:val="000F4706"/>
    <w:rsid w:val="000F505F"/>
    <w:rsid w:val="00101EF6"/>
    <w:rsid w:val="00103B8B"/>
    <w:rsid w:val="0010400F"/>
    <w:rsid w:val="001060B5"/>
    <w:rsid w:val="00107B9A"/>
    <w:rsid w:val="0011029F"/>
    <w:rsid w:val="00110A41"/>
    <w:rsid w:val="0011709C"/>
    <w:rsid w:val="00120914"/>
    <w:rsid w:val="00127C8F"/>
    <w:rsid w:val="00130619"/>
    <w:rsid w:val="001308E0"/>
    <w:rsid w:val="00136B24"/>
    <w:rsid w:val="0013708F"/>
    <w:rsid w:val="00140DD0"/>
    <w:rsid w:val="00144605"/>
    <w:rsid w:val="001455CC"/>
    <w:rsid w:val="001458BF"/>
    <w:rsid w:val="00145AB7"/>
    <w:rsid w:val="0014624A"/>
    <w:rsid w:val="00147EA1"/>
    <w:rsid w:val="001533BC"/>
    <w:rsid w:val="00153CAE"/>
    <w:rsid w:val="00155F32"/>
    <w:rsid w:val="0016106E"/>
    <w:rsid w:val="00161851"/>
    <w:rsid w:val="00165216"/>
    <w:rsid w:val="00170487"/>
    <w:rsid w:val="0017181E"/>
    <w:rsid w:val="00171930"/>
    <w:rsid w:val="00177299"/>
    <w:rsid w:val="00177BDE"/>
    <w:rsid w:val="0018369E"/>
    <w:rsid w:val="0018723D"/>
    <w:rsid w:val="00190156"/>
    <w:rsid w:val="00190E5A"/>
    <w:rsid w:val="00195C29"/>
    <w:rsid w:val="001A16B7"/>
    <w:rsid w:val="001A2ED1"/>
    <w:rsid w:val="001A36A8"/>
    <w:rsid w:val="001A450A"/>
    <w:rsid w:val="001A5BE0"/>
    <w:rsid w:val="001A7048"/>
    <w:rsid w:val="001A75AB"/>
    <w:rsid w:val="001B24E4"/>
    <w:rsid w:val="001B4D30"/>
    <w:rsid w:val="001B7094"/>
    <w:rsid w:val="001B7E91"/>
    <w:rsid w:val="001C0787"/>
    <w:rsid w:val="001C0959"/>
    <w:rsid w:val="001C0DC0"/>
    <w:rsid w:val="001C0FE8"/>
    <w:rsid w:val="001C11F7"/>
    <w:rsid w:val="001C3F74"/>
    <w:rsid w:val="001C4995"/>
    <w:rsid w:val="001C56F8"/>
    <w:rsid w:val="001C645C"/>
    <w:rsid w:val="001D0E6F"/>
    <w:rsid w:val="001D3517"/>
    <w:rsid w:val="001D3A14"/>
    <w:rsid w:val="001D60D7"/>
    <w:rsid w:val="001D63CE"/>
    <w:rsid w:val="001D7FD1"/>
    <w:rsid w:val="001E0DF0"/>
    <w:rsid w:val="001E2D7D"/>
    <w:rsid w:val="001E60EF"/>
    <w:rsid w:val="001E6164"/>
    <w:rsid w:val="001E681B"/>
    <w:rsid w:val="001F1571"/>
    <w:rsid w:val="001F58EF"/>
    <w:rsid w:val="001F636B"/>
    <w:rsid w:val="001F70C0"/>
    <w:rsid w:val="001F7208"/>
    <w:rsid w:val="001F7572"/>
    <w:rsid w:val="00205322"/>
    <w:rsid w:val="00205A1A"/>
    <w:rsid w:val="00205E80"/>
    <w:rsid w:val="002063F3"/>
    <w:rsid w:val="00206A71"/>
    <w:rsid w:val="00207E1A"/>
    <w:rsid w:val="002107A9"/>
    <w:rsid w:val="002112AB"/>
    <w:rsid w:val="00215727"/>
    <w:rsid w:val="00215DBB"/>
    <w:rsid w:val="00220654"/>
    <w:rsid w:val="00220B27"/>
    <w:rsid w:val="00222B0D"/>
    <w:rsid w:val="00227F2B"/>
    <w:rsid w:val="00230B64"/>
    <w:rsid w:val="00233D4C"/>
    <w:rsid w:val="0023432F"/>
    <w:rsid w:val="0023741B"/>
    <w:rsid w:val="002432E9"/>
    <w:rsid w:val="0024371A"/>
    <w:rsid w:val="00244B0B"/>
    <w:rsid w:val="002501D3"/>
    <w:rsid w:val="00252EF6"/>
    <w:rsid w:val="00254313"/>
    <w:rsid w:val="002544A7"/>
    <w:rsid w:val="00254E43"/>
    <w:rsid w:val="00255EC4"/>
    <w:rsid w:val="0025743E"/>
    <w:rsid w:val="00261011"/>
    <w:rsid w:val="00271B2B"/>
    <w:rsid w:val="00272215"/>
    <w:rsid w:val="002725A6"/>
    <w:rsid w:val="002726D4"/>
    <w:rsid w:val="00273D36"/>
    <w:rsid w:val="00275961"/>
    <w:rsid w:val="00286FF6"/>
    <w:rsid w:val="00291F7C"/>
    <w:rsid w:val="0029358D"/>
    <w:rsid w:val="002937E0"/>
    <w:rsid w:val="00296364"/>
    <w:rsid w:val="00296A27"/>
    <w:rsid w:val="00296BD7"/>
    <w:rsid w:val="002A0EF1"/>
    <w:rsid w:val="002A160B"/>
    <w:rsid w:val="002A284E"/>
    <w:rsid w:val="002A6B31"/>
    <w:rsid w:val="002B1A8F"/>
    <w:rsid w:val="002B4171"/>
    <w:rsid w:val="002B7FF4"/>
    <w:rsid w:val="002C6047"/>
    <w:rsid w:val="002D0677"/>
    <w:rsid w:val="002D21E8"/>
    <w:rsid w:val="002D29D1"/>
    <w:rsid w:val="002D43FB"/>
    <w:rsid w:val="002E0A98"/>
    <w:rsid w:val="002E26F9"/>
    <w:rsid w:val="002E770D"/>
    <w:rsid w:val="002F5BBE"/>
    <w:rsid w:val="00303128"/>
    <w:rsid w:val="00307B2E"/>
    <w:rsid w:val="003138F6"/>
    <w:rsid w:val="00314EDD"/>
    <w:rsid w:val="0032363A"/>
    <w:rsid w:val="00325A04"/>
    <w:rsid w:val="00325BF0"/>
    <w:rsid w:val="003267D1"/>
    <w:rsid w:val="00327A08"/>
    <w:rsid w:val="00333B47"/>
    <w:rsid w:val="00340831"/>
    <w:rsid w:val="00340927"/>
    <w:rsid w:val="003415F3"/>
    <w:rsid w:val="003419BE"/>
    <w:rsid w:val="003435E4"/>
    <w:rsid w:val="003443CF"/>
    <w:rsid w:val="00346978"/>
    <w:rsid w:val="00351DC6"/>
    <w:rsid w:val="00352238"/>
    <w:rsid w:val="00361701"/>
    <w:rsid w:val="00361A44"/>
    <w:rsid w:val="003628ED"/>
    <w:rsid w:val="003646E0"/>
    <w:rsid w:val="00374F36"/>
    <w:rsid w:val="003805B7"/>
    <w:rsid w:val="0038155D"/>
    <w:rsid w:val="00383209"/>
    <w:rsid w:val="003859E2"/>
    <w:rsid w:val="0038664A"/>
    <w:rsid w:val="00386DD4"/>
    <w:rsid w:val="00392967"/>
    <w:rsid w:val="00396AD6"/>
    <w:rsid w:val="003A1965"/>
    <w:rsid w:val="003A72D0"/>
    <w:rsid w:val="003B1441"/>
    <w:rsid w:val="003B1666"/>
    <w:rsid w:val="003B19D1"/>
    <w:rsid w:val="003B645C"/>
    <w:rsid w:val="003B662C"/>
    <w:rsid w:val="003C2F30"/>
    <w:rsid w:val="003C5B68"/>
    <w:rsid w:val="003D1164"/>
    <w:rsid w:val="003D1FB4"/>
    <w:rsid w:val="003D40E7"/>
    <w:rsid w:val="003D5E76"/>
    <w:rsid w:val="003D6DA1"/>
    <w:rsid w:val="003D710F"/>
    <w:rsid w:val="003E1597"/>
    <w:rsid w:val="003E5407"/>
    <w:rsid w:val="003F095C"/>
    <w:rsid w:val="003F10DD"/>
    <w:rsid w:val="003F27D4"/>
    <w:rsid w:val="003F2945"/>
    <w:rsid w:val="003F4525"/>
    <w:rsid w:val="0040259D"/>
    <w:rsid w:val="00412086"/>
    <w:rsid w:val="00413417"/>
    <w:rsid w:val="00414D8C"/>
    <w:rsid w:val="004155AC"/>
    <w:rsid w:val="004172B4"/>
    <w:rsid w:val="00417BBE"/>
    <w:rsid w:val="004240B3"/>
    <w:rsid w:val="004241FA"/>
    <w:rsid w:val="004247AD"/>
    <w:rsid w:val="00425DA5"/>
    <w:rsid w:val="004260A4"/>
    <w:rsid w:val="004343A4"/>
    <w:rsid w:val="00434879"/>
    <w:rsid w:val="00440864"/>
    <w:rsid w:val="00441BD0"/>
    <w:rsid w:val="00442E88"/>
    <w:rsid w:val="00443031"/>
    <w:rsid w:val="0044390B"/>
    <w:rsid w:val="00444F24"/>
    <w:rsid w:val="00445A08"/>
    <w:rsid w:val="00446358"/>
    <w:rsid w:val="00446DD4"/>
    <w:rsid w:val="00451B0A"/>
    <w:rsid w:val="00452C76"/>
    <w:rsid w:val="00453F8E"/>
    <w:rsid w:val="00457DAE"/>
    <w:rsid w:val="0046001E"/>
    <w:rsid w:val="004626D5"/>
    <w:rsid w:val="00462705"/>
    <w:rsid w:val="00465C8B"/>
    <w:rsid w:val="00471109"/>
    <w:rsid w:val="00474208"/>
    <w:rsid w:val="0048124F"/>
    <w:rsid w:val="00485373"/>
    <w:rsid w:val="00486872"/>
    <w:rsid w:val="00486F1D"/>
    <w:rsid w:val="0048725A"/>
    <w:rsid w:val="00491E5A"/>
    <w:rsid w:val="00493AB4"/>
    <w:rsid w:val="00493C34"/>
    <w:rsid w:val="00495C66"/>
    <w:rsid w:val="00497A5D"/>
    <w:rsid w:val="004A4468"/>
    <w:rsid w:val="004A6A78"/>
    <w:rsid w:val="004A77B4"/>
    <w:rsid w:val="004B0DDD"/>
    <w:rsid w:val="004B15E4"/>
    <w:rsid w:val="004B749F"/>
    <w:rsid w:val="004C4A92"/>
    <w:rsid w:val="004D1D11"/>
    <w:rsid w:val="004D4B4D"/>
    <w:rsid w:val="004D5189"/>
    <w:rsid w:val="004D58A7"/>
    <w:rsid w:val="004D783F"/>
    <w:rsid w:val="004E1470"/>
    <w:rsid w:val="004E149D"/>
    <w:rsid w:val="004E1A0A"/>
    <w:rsid w:val="004E2CCF"/>
    <w:rsid w:val="004F2FDB"/>
    <w:rsid w:val="004F68C9"/>
    <w:rsid w:val="004F6919"/>
    <w:rsid w:val="004F7202"/>
    <w:rsid w:val="004F7CBD"/>
    <w:rsid w:val="005008E3"/>
    <w:rsid w:val="005031F1"/>
    <w:rsid w:val="00504044"/>
    <w:rsid w:val="00506E09"/>
    <w:rsid w:val="00507356"/>
    <w:rsid w:val="00507AE3"/>
    <w:rsid w:val="00513E3B"/>
    <w:rsid w:val="00515722"/>
    <w:rsid w:val="0051681F"/>
    <w:rsid w:val="005216A0"/>
    <w:rsid w:val="00523D0A"/>
    <w:rsid w:val="0052563F"/>
    <w:rsid w:val="00526B33"/>
    <w:rsid w:val="005327F9"/>
    <w:rsid w:val="00533CAC"/>
    <w:rsid w:val="005436FD"/>
    <w:rsid w:val="00544113"/>
    <w:rsid w:val="00546B73"/>
    <w:rsid w:val="0055324C"/>
    <w:rsid w:val="005553C0"/>
    <w:rsid w:val="00555FC0"/>
    <w:rsid w:val="0055629F"/>
    <w:rsid w:val="0055654D"/>
    <w:rsid w:val="00557557"/>
    <w:rsid w:val="00557A98"/>
    <w:rsid w:val="00557F69"/>
    <w:rsid w:val="00560106"/>
    <w:rsid w:val="00564688"/>
    <w:rsid w:val="00566179"/>
    <w:rsid w:val="00566639"/>
    <w:rsid w:val="00574B33"/>
    <w:rsid w:val="00575F8D"/>
    <w:rsid w:val="00576EAA"/>
    <w:rsid w:val="00582571"/>
    <w:rsid w:val="00586C79"/>
    <w:rsid w:val="00587079"/>
    <w:rsid w:val="0059086A"/>
    <w:rsid w:val="005908C1"/>
    <w:rsid w:val="005A02B9"/>
    <w:rsid w:val="005A071E"/>
    <w:rsid w:val="005A08A7"/>
    <w:rsid w:val="005A330F"/>
    <w:rsid w:val="005A715B"/>
    <w:rsid w:val="005A77B1"/>
    <w:rsid w:val="005B028C"/>
    <w:rsid w:val="005B1284"/>
    <w:rsid w:val="005B1D1B"/>
    <w:rsid w:val="005B69BB"/>
    <w:rsid w:val="005B7435"/>
    <w:rsid w:val="005C0F07"/>
    <w:rsid w:val="005C4C45"/>
    <w:rsid w:val="005D00CE"/>
    <w:rsid w:val="005D130D"/>
    <w:rsid w:val="005D14F6"/>
    <w:rsid w:val="005D658E"/>
    <w:rsid w:val="005D71D8"/>
    <w:rsid w:val="005E4A90"/>
    <w:rsid w:val="005E59CC"/>
    <w:rsid w:val="005F0894"/>
    <w:rsid w:val="005F0FE2"/>
    <w:rsid w:val="005F1C7D"/>
    <w:rsid w:val="005F228A"/>
    <w:rsid w:val="005F2ECE"/>
    <w:rsid w:val="005F320D"/>
    <w:rsid w:val="005F3ACC"/>
    <w:rsid w:val="005F46AB"/>
    <w:rsid w:val="005F67B4"/>
    <w:rsid w:val="005F7405"/>
    <w:rsid w:val="006041E3"/>
    <w:rsid w:val="0060465C"/>
    <w:rsid w:val="00605647"/>
    <w:rsid w:val="00607EAD"/>
    <w:rsid w:val="00611A6B"/>
    <w:rsid w:val="006137FD"/>
    <w:rsid w:val="00615229"/>
    <w:rsid w:val="00616F3C"/>
    <w:rsid w:val="00617C6F"/>
    <w:rsid w:val="006217A9"/>
    <w:rsid w:val="00626196"/>
    <w:rsid w:val="00631766"/>
    <w:rsid w:val="00634C34"/>
    <w:rsid w:val="00635A1D"/>
    <w:rsid w:val="00636380"/>
    <w:rsid w:val="00640D1C"/>
    <w:rsid w:val="00643BFC"/>
    <w:rsid w:val="00644AE0"/>
    <w:rsid w:val="0064723A"/>
    <w:rsid w:val="00650FE2"/>
    <w:rsid w:val="006517B9"/>
    <w:rsid w:val="00654CF4"/>
    <w:rsid w:val="00655D0B"/>
    <w:rsid w:val="00657803"/>
    <w:rsid w:val="006621A2"/>
    <w:rsid w:val="00664F9B"/>
    <w:rsid w:val="00666C96"/>
    <w:rsid w:val="006703A2"/>
    <w:rsid w:val="0067583B"/>
    <w:rsid w:val="006759E3"/>
    <w:rsid w:val="00680BCD"/>
    <w:rsid w:val="00687403"/>
    <w:rsid w:val="0069086A"/>
    <w:rsid w:val="00691515"/>
    <w:rsid w:val="006936EF"/>
    <w:rsid w:val="00693B9C"/>
    <w:rsid w:val="00696A4A"/>
    <w:rsid w:val="00697608"/>
    <w:rsid w:val="006A07DA"/>
    <w:rsid w:val="006A1D67"/>
    <w:rsid w:val="006A2C08"/>
    <w:rsid w:val="006A318B"/>
    <w:rsid w:val="006A5F25"/>
    <w:rsid w:val="006A627B"/>
    <w:rsid w:val="006A6539"/>
    <w:rsid w:val="006A7540"/>
    <w:rsid w:val="006B5A3E"/>
    <w:rsid w:val="006C5F3D"/>
    <w:rsid w:val="006C65BE"/>
    <w:rsid w:val="006C6EC3"/>
    <w:rsid w:val="006D2DDA"/>
    <w:rsid w:val="006D3AA9"/>
    <w:rsid w:val="006D4286"/>
    <w:rsid w:val="006D6F59"/>
    <w:rsid w:val="006E23C3"/>
    <w:rsid w:val="006E3446"/>
    <w:rsid w:val="006E6355"/>
    <w:rsid w:val="006F125F"/>
    <w:rsid w:val="006F251D"/>
    <w:rsid w:val="006F4928"/>
    <w:rsid w:val="006F6278"/>
    <w:rsid w:val="00701236"/>
    <w:rsid w:val="00705FFF"/>
    <w:rsid w:val="00713925"/>
    <w:rsid w:val="00717D4D"/>
    <w:rsid w:val="0072088E"/>
    <w:rsid w:val="00721179"/>
    <w:rsid w:val="007253F1"/>
    <w:rsid w:val="0072593D"/>
    <w:rsid w:val="0072622A"/>
    <w:rsid w:val="007277F6"/>
    <w:rsid w:val="007305F1"/>
    <w:rsid w:val="0073437F"/>
    <w:rsid w:val="00735798"/>
    <w:rsid w:val="007418E3"/>
    <w:rsid w:val="00744010"/>
    <w:rsid w:val="00744A13"/>
    <w:rsid w:val="00744B9E"/>
    <w:rsid w:val="0074535A"/>
    <w:rsid w:val="00746C9B"/>
    <w:rsid w:val="00752157"/>
    <w:rsid w:val="007539D3"/>
    <w:rsid w:val="00753C83"/>
    <w:rsid w:val="00755DE0"/>
    <w:rsid w:val="00755F7C"/>
    <w:rsid w:val="0076171A"/>
    <w:rsid w:val="00762E9C"/>
    <w:rsid w:val="0076385E"/>
    <w:rsid w:val="007674B3"/>
    <w:rsid w:val="007679AD"/>
    <w:rsid w:val="00771703"/>
    <w:rsid w:val="00771D9D"/>
    <w:rsid w:val="007726D9"/>
    <w:rsid w:val="00775BD9"/>
    <w:rsid w:val="00776A73"/>
    <w:rsid w:val="007774F4"/>
    <w:rsid w:val="00787CD6"/>
    <w:rsid w:val="0079093F"/>
    <w:rsid w:val="00790E5D"/>
    <w:rsid w:val="00791A41"/>
    <w:rsid w:val="007924D6"/>
    <w:rsid w:val="00792DA3"/>
    <w:rsid w:val="00793A19"/>
    <w:rsid w:val="007A045D"/>
    <w:rsid w:val="007A0A73"/>
    <w:rsid w:val="007A3938"/>
    <w:rsid w:val="007A45F3"/>
    <w:rsid w:val="007A4EA2"/>
    <w:rsid w:val="007A4F1A"/>
    <w:rsid w:val="007A5178"/>
    <w:rsid w:val="007A7992"/>
    <w:rsid w:val="007B4AE9"/>
    <w:rsid w:val="007B5244"/>
    <w:rsid w:val="007C1086"/>
    <w:rsid w:val="007C16B2"/>
    <w:rsid w:val="007C1957"/>
    <w:rsid w:val="007C3396"/>
    <w:rsid w:val="007C3F86"/>
    <w:rsid w:val="007C5CBA"/>
    <w:rsid w:val="007D0FB9"/>
    <w:rsid w:val="007D1829"/>
    <w:rsid w:val="007D19B8"/>
    <w:rsid w:val="007D2BA6"/>
    <w:rsid w:val="007E02CB"/>
    <w:rsid w:val="007E3CB8"/>
    <w:rsid w:val="007F20AB"/>
    <w:rsid w:val="0080015A"/>
    <w:rsid w:val="00801D24"/>
    <w:rsid w:val="00801E11"/>
    <w:rsid w:val="008063A4"/>
    <w:rsid w:val="00811B05"/>
    <w:rsid w:val="00813C42"/>
    <w:rsid w:val="00815344"/>
    <w:rsid w:val="0081552F"/>
    <w:rsid w:val="00817336"/>
    <w:rsid w:val="008205F9"/>
    <w:rsid w:val="008225D8"/>
    <w:rsid w:val="00822997"/>
    <w:rsid w:val="00824FD4"/>
    <w:rsid w:val="00826132"/>
    <w:rsid w:val="00827E33"/>
    <w:rsid w:val="00831E46"/>
    <w:rsid w:val="00832581"/>
    <w:rsid w:val="00832A49"/>
    <w:rsid w:val="00836523"/>
    <w:rsid w:val="00840C10"/>
    <w:rsid w:val="00843547"/>
    <w:rsid w:val="008437CD"/>
    <w:rsid w:val="008449BE"/>
    <w:rsid w:val="00846446"/>
    <w:rsid w:val="00847E83"/>
    <w:rsid w:val="00852CFF"/>
    <w:rsid w:val="00856572"/>
    <w:rsid w:val="00856DEF"/>
    <w:rsid w:val="0085713C"/>
    <w:rsid w:val="00857C73"/>
    <w:rsid w:val="00862268"/>
    <w:rsid w:val="00862360"/>
    <w:rsid w:val="00866210"/>
    <w:rsid w:val="0087244C"/>
    <w:rsid w:val="00873EEB"/>
    <w:rsid w:val="00874DB5"/>
    <w:rsid w:val="00880AA7"/>
    <w:rsid w:val="008842C8"/>
    <w:rsid w:val="008855FC"/>
    <w:rsid w:val="008870C6"/>
    <w:rsid w:val="00892C89"/>
    <w:rsid w:val="00897491"/>
    <w:rsid w:val="00897879"/>
    <w:rsid w:val="00897A23"/>
    <w:rsid w:val="008A1A5D"/>
    <w:rsid w:val="008A6E78"/>
    <w:rsid w:val="008B00D0"/>
    <w:rsid w:val="008B3348"/>
    <w:rsid w:val="008B75D2"/>
    <w:rsid w:val="008C04AA"/>
    <w:rsid w:val="008C1EE3"/>
    <w:rsid w:val="008C24BE"/>
    <w:rsid w:val="008C42F4"/>
    <w:rsid w:val="008D13F7"/>
    <w:rsid w:val="008D25C2"/>
    <w:rsid w:val="008D65B7"/>
    <w:rsid w:val="008D7B1F"/>
    <w:rsid w:val="008E00F7"/>
    <w:rsid w:val="008E114D"/>
    <w:rsid w:val="008E11F2"/>
    <w:rsid w:val="008E38D3"/>
    <w:rsid w:val="008E4D72"/>
    <w:rsid w:val="008E5D60"/>
    <w:rsid w:val="008E62D7"/>
    <w:rsid w:val="008E6991"/>
    <w:rsid w:val="008F0613"/>
    <w:rsid w:val="008F0E11"/>
    <w:rsid w:val="008F1165"/>
    <w:rsid w:val="008F1C58"/>
    <w:rsid w:val="008F384C"/>
    <w:rsid w:val="008F40A1"/>
    <w:rsid w:val="008F5726"/>
    <w:rsid w:val="008F5F03"/>
    <w:rsid w:val="008F61F9"/>
    <w:rsid w:val="008F728B"/>
    <w:rsid w:val="008F72D8"/>
    <w:rsid w:val="00900AE5"/>
    <w:rsid w:val="00901081"/>
    <w:rsid w:val="009018C5"/>
    <w:rsid w:val="00910EC8"/>
    <w:rsid w:val="009120F4"/>
    <w:rsid w:val="00915133"/>
    <w:rsid w:val="009153FC"/>
    <w:rsid w:val="0091591F"/>
    <w:rsid w:val="00924874"/>
    <w:rsid w:val="009249F0"/>
    <w:rsid w:val="00924CB7"/>
    <w:rsid w:val="00925E56"/>
    <w:rsid w:val="0092678F"/>
    <w:rsid w:val="009304F8"/>
    <w:rsid w:val="009312DC"/>
    <w:rsid w:val="00933C77"/>
    <w:rsid w:val="00935694"/>
    <w:rsid w:val="00945105"/>
    <w:rsid w:val="00950B4E"/>
    <w:rsid w:val="00952572"/>
    <w:rsid w:val="00952F34"/>
    <w:rsid w:val="00961921"/>
    <w:rsid w:val="009652C7"/>
    <w:rsid w:val="0096564D"/>
    <w:rsid w:val="0096574E"/>
    <w:rsid w:val="0096584B"/>
    <w:rsid w:val="00966F49"/>
    <w:rsid w:val="009721E3"/>
    <w:rsid w:val="00972D8A"/>
    <w:rsid w:val="00975C05"/>
    <w:rsid w:val="00975C67"/>
    <w:rsid w:val="009805C8"/>
    <w:rsid w:val="00981331"/>
    <w:rsid w:val="0099233C"/>
    <w:rsid w:val="009A1206"/>
    <w:rsid w:val="009A3204"/>
    <w:rsid w:val="009A6055"/>
    <w:rsid w:val="009A66E2"/>
    <w:rsid w:val="009A753B"/>
    <w:rsid w:val="009B0323"/>
    <w:rsid w:val="009B0819"/>
    <w:rsid w:val="009C0C5F"/>
    <w:rsid w:val="009C2CD2"/>
    <w:rsid w:val="009C4AC9"/>
    <w:rsid w:val="009C7494"/>
    <w:rsid w:val="009C7894"/>
    <w:rsid w:val="009D02EF"/>
    <w:rsid w:val="009D2DC3"/>
    <w:rsid w:val="009D3557"/>
    <w:rsid w:val="009E24A2"/>
    <w:rsid w:val="009E26AC"/>
    <w:rsid w:val="009E33AE"/>
    <w:rsid w:val="009E4070"/>
    <w:rsid w:val="009F2EED"/>
    <w:rsid w:val="009F59E7"/>
    <w:rsid w:val="00A004AA"/>
    <w:rsid w:val="00A010F6"/>
    <w:rsid w:val="00A02BF2"/>
    <w:rsid w:val="00A03029"/>
    <w:rsid w:val="00A04839"/>
    <w:rsid w:val="00A04BDC"/>
    <w:rsid w:val="00A10BD1"/>
    <w:rsid w:val="00A11545"/>
    <w:rsid w:val="00A16B40"/>
    <w:rsid w:val="00A17218"/>
    <w:rsid w:val="00A208CC"/>
    <w:rsid w:val="00A222BC"/>
    <w:rsid w:val="00A23621"/>
    <w:rsid w:val="00A2415C"/>
    <w:rsid w:val="00A307B6"/>
    <w:rsid w:val="00A34085"/>
    <w:rsid w:val="00A356DD"/>
    <w:rsid w:val="00A36963"/>
    <w:rsid w:val="00A36D81"/>
    <w:rsid w:val="00A43C9F"/>
    <w:rsid w:val="00A445D4"/>
    <w:rsid w:val="00A4529C"/>
    <w:rsid w:val="00A45851"/>
    <w:rsid w:val="00A526ED"/>
    <w:rsid w:val="00A54101"/>
    <w:rsid w:val="00A56A02"/>
    <w:rsid w:val="00A57555"/>
    <w:rsid w:val="00A57DEE"/>
    <w:rsid w:val="00A637C3"/>
    <w:rsid w:val="00A64C1F"/>
    <w:rsid w:val="00A650B7"/>
    <w:rsid w:val="00A65BBB"/>
    <w:rsid w:val="00A716CB"/>
    <w:rsid w:val="00A72DAA"/>
    <w:rsid w:val="00A72F50"/>
    <w:rsid w:val="00A74430"/>
    <w:rsid w:val="00A826D5"/>
    <w:rsid w:val="00A85452"/>
    <w:rsid w:val="00A87EEA"/>
    <w:rsid w:val="00A9036D"/>
    <w:rsid w:val="00A925F9"/>
    <w:rsid w:val="00A952F0"/>
    <w:rsid w:val="00A97437"/>
    <w:rsid w:val="00AA4852"/>
    <w:rsid w:val="00AA580B"/>
    <w:rsid w:val="00AA67AC"/>
    <w:rsid w:val="00AA6C1F"/>
    <w:rsid w:val="00AB1659"/>
    <w:rsid w:val="00AB3503"/>
    <w:rsid w:val="00AC0583"/>
    <w:rsid w:val="00AC1162"/>
    <w:rsid w:val="00AC281B"/>
    <w:rsid w:val="00AC6C45"/>
    <w:rsid w:val="00AC6CEB"/>
    <w:rsid w:val="00AD2609"/>
    <w:rsid w:val="00AD4E98"/>
    <w:rsid w:val="00AD6E86"/>
    <w:rsid w:val="00AD751A"/>
    <w:rsid w:val="00AD78A5"/>
    <w:rsid w:val="00AE0038"/>
    <w:rsid w:val="00AE39D8"/>
    <w:rsid w:val="00AF31DC"/>
    <w:rsid w:val="00AF3380"/>
    <w:rsid w:val="00AF4B5D"/>
    <w:rsid w:val="00AF7D43"/>
    <w:rsid w:val="00B00800"/>
    <w:rsid w:val="00B00980"/>
    <w:rsid w:val="00B075B6"/>
    <w:rsid w:val="00B16847"/>
    <w:rsid w:val="00B202DD"/>
    <w:rsid w:val="00B203CB"/>
    <w:rsid w:val="00B21421"/>
    <w:rsid w:val="00B22FA5"/>
    <w:rsid w:val="00B23C91"/>
    <w:rsid w:val="00B24513"/>
    <w:rsid w:val="00B262E8"/>
    <w:rsid w:val="00B2666F"/>
    <w:rsid w:val="00B266A3"/>
    <w:rsid w:val="00B26A50"/>
    <w:rsid w:val="00B27A57"/>
    <w:rsid w:val="00B307E9"/>
    <w:rsid w:val="00B3284B"/>
    <w:rsid w:val="00B32D33"/>
    <w:rsid w:val="00B37002"/>
    <w:rsid w:val="00B406AE"/>
    <w:rsid w:val="00B41817"/>
    <w:rsid w:val="00B41C70"/>
    <w:rsid w:val="00B45936"/>
    <w:rsid w:val="00B46792"/>
    <w:rsid w:val="00B47843"/>
    <w:rsid w:val="00B5016A"/>
    <w:rsid w:val="00B529AF"/>
    <w:rsid w:val="00B52CB0"/>
    <w:rsid w:val="00B56EB0"/>
    <w:rsid w:val="00B60727"/>
    <w:rsid w:val="00B62323"/>
    <w:rsid w:val="00B643A9"/>
    <w:rsid w:val="00B70DE0"/>
    <w:rsid w:val="00B73F9C"/>
    <w:rsid w:val="00B758FE"/>
    <w:rsid w:val="00B7690F"/>
    <w:rsid w:val="00B81F38"/>
    <w:rsid w:val="00B85CA0"/>
    <w:rsid w:val="00B85E60"/>
    <w:rsid w:val="00B871DD"/>
    <w:rsid w:val="00B877F5"/>
    <w:rsid w:val="00B90A98"/>
    <w:rsid w:val="00B923C9"/>
    <w:rsid w:val="00B93222"/>
    <w:rsid w:val="00B936F9"/>
    <w:rsid w:val="00B963EE"/>
    <w:rsid w:val="00BA2E84"/>
    <w:rsid w:val="00BA72DC"/>
    <w:rsid w:val="00BB749B"/>
    <w:rsid w:val="00BC045F"/>
    <w:rsid w:val="00BD290F"/>
    <w:rsid w:val="00BE2126"/>
    <w:rsid w:val="00BE3B24"/>
    <w:rsid w:val="00BE44E3"/>
    <w:rsid w:val="00BE4C81"/>
    <w:rsid w:val="00BE5DBF"/>
    <w:rsid w:val="00BE5E07"/>
    <w:rsid w:val="00BE6C8A"/>
    <w:rsid w:val="00BF2BAB"/>
    <w:rsid w:val="00BF44EE"/>
    <w:rsid w:val="00BF55E7"/>
    <w:rsid w:val="00BF57EF"/>
    <w:rsid w:val="00BF5E38"/>
    <w:rsid w:val="00C008F9"/>
    <w:rsid w:val="00C01F0D"/>
    <w:rsid w:val="00C05085"/>
    <w:rsid w:val="00C06AEF"/>
    <w:rsid w:val="00C12D49"/>
    <w:rsid w:val="00C21871"/>
    <w:rsid w:val="00C261ED"/>
    <w:rsid w:val="00C2624E"/>
    <w:rsid w:val="00C26875"/>
    <w:rsid w:val="00C319A3"/>
    <w:rsid w:val="00C34139"/>
    <w:rsid w:val="00C3663D"/>
    <w:rsid w:val="00C400DD"/>
    <w:rsid w:val="00C41E9E"/>
    <w:rsid w:val="00C43EDC"/>
    <w:rsid w:val="00C52D5C"/>
    <w:rsid w:val="00C551CB"/>
    <w:rsid w:val="00C575B7"/>
    <w:rsid w:val="00C617EE"/>
    <w:rsid w:val="00C6451A"/>
    <w:rsid w:val="00C6653D"/>
    <w:rsid w:val="00C66F97"/>
    <w:rsid w:val="00C67CA9"/>
    <w:rsid w:val="00C75BAD"/>
    <w:rsid w:val="00C76A30"/>
    <w:rsid w:val="00C81177"/>
    <w:rsid w:val="00C86B54"/>
    <w:rsid w:val="00C87DF1"/>
    <w:rsid w:val="00C92AFD"/>
    <w:rsid w:val="00C93C9B"/>
    <w:rsid w:val="00CA05C4"/>
    <w:rsid w:val="00CA41AA"/>
    <w:rsid w:val="00CA5D5A"/>
    <w:rsid w:val="00CA6F51"/>
    <w:rsid w:val="00CB0CA9"/>
    <w:rsid w:val="00CB0FF1"/>
    <w:rsid w:val="00CB277E"/>
    <w:rsid w:val="00CC0723"/>
    <w:rsid w:val="00CC484D"/>
    <w:rsid w:val="00CC65BF"/>
    <w:rsid w:val="00CC75ED"/>
    <w:rsid w:val="00CD3F01"/>
    <w:rsid w:val="00CD77D0"/>
    <w:rsid w:val="00CE06E8"/>
    <w:rsid w:val="00CE0AFC"/>
    <w:rsid w:val="00CE1802"/>
    <w:rsid w:val="00CE57E4"/>
    <w:rsid w:val="00CE7336"/>
    <w:rsid w:val="00CF33C9"/>
    <w:rsid w:val="00CF53FF"/>
    <w:rsid w:val="00CF5E7C"/>
    <w:rsid w:val="00CF615B"/>
    <w:rsid w:val="00D006A3"/>
    <w:rsid w:val="00D02475"/>
    <w:rsid w:val="00D07E2F"/>
    <w:rsid w:val="00D107AD"/>
    <w:rsid w:val="00D10AF9"/>
    <w:rsid w:val="00D129C1"/>
    <w:rsid w:val="00D12EE3"/>
    <w:rsid w:val="00D1375D"/>
    <w:rsid w:val="00D148F5"/>
    <w:rsid w:val="00D223B8"/>
    <w:rsid w:val="00D2327C"/>
    <w:rsid w:val="00D247BE"/>
    <w:rsid w:val="00D255D9"/>
    <w:rsid w:val="00D36572"/>
    <w:rsid w:val="00D37674"/>
    <w:rsid w:val="00D4163D"/>
    <w:rsid w:val="00D43410"/>
    <w:rsid w:val="00D46261"/>
    <w:rsid w:val="00D501CB"/>
    <w:rsid w:val="00D52CE2"/>
    <w:rsid w:val="00D543F5"/>
    <w:rsid w:val="00D56F74"/>
    <w:rsid w:val="00D57807"/>
    <w:rsid w:val="00D633D2"/>
    <w:rsid w:val="00D64E3B"/>
    <w:rsid w:val="00D670EB"/>
    <w:rsid w:val="00D80FC8"/>
    <w:rsid w:val="00D823BC"/>
    <w:rsid w:val="00D83EBF"/>
    <w:rsid w:val="00D90B86"/>
    <w:rsid w:val="00D934F3"/>
    <w:rsid w:val="00D93D53"/>
    <w:rsid w:val="00DA12AF"/>
    <w:rsid w:val="00DA16A7"/>
    <w:rsid w:val="00DA44EB"/>
    <w:rsid w:val="00DA5B8B"/>
    <w:rsid w:val="00DB01A3"/>
    <w:rsid w:val="00DB372C"/>
    <w:rsid w:val="00DB7AAC"/>
    <w:rsid w:val="00DC539D"/>
    <w:rsid w:val="00DC56E0"/>
    <w:rsid w:val="00DC570C"/>
    <w:rsid w:val="00DC7030"/>
    <w:rsid w:val="00DC7CC1"/>
    <w:rsid w:val="00DD090F"/>
    <w:rsid w:val="00DD0D0F"/>
    <w:rsid w:val="00DD150F"/>
    <w:rsid w:val="00DD25BF"/>
    <w:rsid w:val="00DD6CC5"/>
    <w:rsid w:val="00DD707C"/>
    <w:rsid w:val="00DE0731"/>
    <w:rsid w:val="00DE3D92"/>
    <w:rsid w:val="00DE50F5"/>
    <w:rsid w:val="00DE6386"/>
    <w:rsid w:val="00DF0925"/>
    <w:rsid w:val="00DF0C32"/>
    <w:rsid w:val="00DF1E35"/>
    <w:rsid w:val="00DF4E36"/>
    <w:rsid w:val="00DF7788"/>
    <w:rsid w:val="00E00B1C"/>
    <w:rsid w:val="00E0214F"/>
    <w:rsid w:val="00E0230E"/>
    <w:rsid w:val="00E05122"/>
    <w:rsid w:val="00E05208"/>
    <w:rsid w:val="00E05A9F"/>
    <w:rsid w:val="00E07C28"/>
    <w:rsid w:val="00E10CD6"/>
    <w:rsid w:val="00E13461"/>
    <w:rsid w:val="00E14AA2"/>
    <w:rsid w:val="00E14C2B"/>
    <w:rsid w:val="00E14E75"/>
    <w:rsid w:val="00E16682"/>
    <w:rsid w:val="00E16876"/>
    <w:rsid w:val="00E17FD1"/>
    <w:rsid w:val="00E20EAB"/>
    <w:rsid w:val="00E21BFB"/>
    <w:rsid w:val="00E23F01"/>
    <w:rsid w:val="00E245F5"/>
    <w:rsid w:val="00E2508F"/>
    <w:rsid w:val="00E262B9"/>
    <w:rsid w:val="00E2656E"/>
    <w:rsid w:val="00E2667B"/>
    <w:rsid w:val="00E27601"/>
    <w:rsid w:val="00E27FB0"/>
    <w:rsid w:val="00E30390"/>
    <w:rsid w:val="00E33397"/>
    <w:rsid w:val="00E3415B"/>
    <w:rsid w:val="00E3459A"/>
    <w:rsid w:val="00E3637D"/>
    <w:rsid w:val="00E36A89"/>
    <w:rsid w:val="00E4395B"/>
    <w:rsid w:val="00E458EC"/>
    <w:rsid w:val="00E500F7"/>
    <w:rsid w:val="00E52188"/>
    <w:rsid w:val="00E523AF"/>
    <w:rsid w:val="00E52A8A"/>
    <w:rsid w:val="00E57EEC"/>
    <w:rsid w:val="00E65EAD"/>
    <w:rsid w:val="00E670E2"/>
    <w:rsid w:val="00E67E63"/>
    <w:rsid w:val="00E7216F"/>
    <w:rsid w:val="00E756B4"/>
    <w:rsid w:val="00E8176B"/>
    <w:rsid w:val="00E842C2"/>
    <w:rsid w:val="00E86C2F"/>
    <w:rsid w:val="00E87DA9"/>
    <w:rsid w:val="00E91105"/>
    <w:rsid w:val="00E926C5"/>
    <w:rsid w:val="00E9287D"/>
    <w:rsid w:val="00E932CC"/>
    <w:rsid w:val="00E9487B"/>
    <w:rsid w:val="00E95C18"/>
    <w:rsid w:val="00E966A6"/>
    <w:rsid w:val="00E97CEA"/>
    <w:rsid w:val="00EA0EAC"/>
    <w:rsid w:val="00EA10C9"/>
    <w:rsid w:val="00EA12A8"/>
    <w:rsid w:val="00EA48B9"/>
    <w:rsid w:val="00EA6026"/>
    <w:rsid w:val="00EA6924"/>
    <w:rsid w:val="00EA69A2"/>
    <w:rsid w:val="00EB144F"/>
    <w:rsid w:val="00EB28C8"/>
    <w:rsid w:val="00EB5680"/>
    <w:rsid w:val="00EC07B7"/>
    <w:rsid w:val="00EC1777"/>
    <w:rsid w:val="00EC2068"/>
    <w:rsid w:val="00EC3441"/>
    <w:rsid w:val="00EC5FC0"/>
    <w:rsid w:val="00ED300B"/>
    <w:rsid w:val="00ED5CF6"/>
    <w:rsid w:val="00EE2598"/>
    <w:rsid w:val="00EE793D"/>
    <w:rsid w:val="00EF1586"/>
    <w:rsid w:val="00F01B76"/>
    <w:rsid w:val="00F02170"/>
    <w:rsid w:val="00F029B8"/>
    <w:rsid w:val="00F11FA4"/>
    <w:rsid w:val="00F12A07"/>
    <w:rsid w:val="00F146A5"/>
    <w:rsid w:val="00F15D95"/>
    <w:rsid w:val="00F17D09"/>
    <w:rsid w:val="00F22F4A"/>
    <w:rsid w:val="00F24AE3"/>
    <w:rsid w:val="00F271F4"/>
    <w:rsid w:val="00F31D70"/>
    <w:rsid w:val="00F32347"/>
    <w:rsid w:val="00F33B0E"/>
    <w:rsid w:val="00F33EE4"/>
    <w:rsid w:val="00F3776A"/>
    <w:rsid w:val="00F40920"/>
    <w:rsid w:val="00F409A6"/>
    <w:rsid w:val="00F439E0"/>
    <w:rsid w:val="00F45110"/>
    <w:rsid w:val="00F50694"/>
    <w:rsid w:val="00F51579"/>
    <w:rsid w:val="00F5243B"/>
    <w:rsid w:val="00F53BB5"/>
    <w:rsid w:val="00F56173"/>
    <w:rsid w:val="00F56C99"/>
    <w:rsid w:val="00F60218"/>
    <w:rsid w:val="00F62496"/>
    <w:rsid w:val="00F62B32"/>
    <w:rsid w:val="00F6415C"/>
    <w:rsid w:val="00F66027"/>
    <w:rsid w:val="00F6686B"/>
    <w:rsid w:val="00F7071C"/>
    <w:rsid w:val="00F7123E"/>
    <w:rsid w:val="00F71F22"/>
    <w:rsid w:val="00F75619"/>
    <w:rsid w:val="00F75D27"/>
    <w:rsid w:val="00F7610F"/>
    <w:rsid w:val="00F7735A"/>
    <w:rsid w:val="00F8073B"/>
    <w:rsid w:val="00F80B81"/>
    <w:rsid w:val="00F822EC"/>
    <w:rsid w:val="00F83573"/>
    <w:rsid w:val="00F902CC"/>
    <w:rsid w:val="00F911B8"/>
    <w:rsid w:val="00F92701"/>
    <w:rsid w:val="00F92990"/>
    <w:rsid w:val="00F94CD7"/>
    <w:rsid w:val="00F97E39"/>
    <w:rsid w:val="00F97E93"/>
    <w:rsid w:val="00FA70E7"/>
    <w:rsid w:val="00FB24CD"/>
    <w:rsid w:val="00FB5967"/>
    <w:rsid w:val="00FB7CDB"/>
    <w:rsid w:val="00FC0511"/>
    <w:rsid w:val="00FC133C"/>
    <w:rsid w:val="00FC6C9D"/>
    <w:rsid w:val="00FC7CE9"/>
    <w:rsid w:val="00FD6520"/>
    <w:rsid w:val="00FE1C53"/>
    <w:rsid w:val="00FE1D1C"/>
    <w:rsid w:val="00FF27F9"/>
    <w:rsid w:val="00FF37FB"/>
    <w:rsid w:val="00FF7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B5039"/>
  <w15:docId w15:val="{2DED1924-49A2-48D8-B867-2C23A7F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7E0"/>
    <w:pPr>
      <w:spacing w:before="60" w:after="60"/>
      <w:jc w:val="both"/>
    </w:pPr>
    <w:rPr>
      <w:rFonts w:ascii="Arial" w:hAnsi="Arial"/>
      <w:sz w:val="20"/>
      <w:lang w:eastAsia="en-US"/>
    </w:rPr>
  </w:style>
  <w:style w:type="paragraph" w:styleId="Nadpis1">
    <w:name w:val="heading 1"/>
    <w:basedOn w:val="Normln"/>
    <w:next w:val="Normln"/>
    <w:link w:val="Nadpis1Char"/>
    <w:uiPriority w:val="99"/>
    <w:qFormat/>
    <w:rsid w:val="00D80FC8"/>
    <w:pPr>
      <w:keepNext/>
      <w:keepLines/>
      <w:spacing w:before="360"/>
      <w:jc w:val="left"/>
      <w:outlineLvl w:val="0"/>
    </w:pPr>
    <w:rPr>
      <w:rFonts w:eastAsia="Times New Roman"/>
      <w:sz w:val="48"/>
      <w:szCs w:val="32"/>
    </w:rPr>
  </w:style>
  <w:style w:type="paragraph" w:styleId="Nadpis2">
    <w:name w:val="heading 2"/>
    <w:basedOn w:val="Nadpis1"/>
    <w:next w:val="Normln"/>
    <w:link w:val="Nadpis2Char"/>
    <w:uiPriority w:val="99"/>
    <w:qFormat/>
    <w:rsid w:val="00D80FC8"/>
    <w:pPr>
      <w:spacing w:before="240"/>
      <w:contextualSpacing/>
      <w:outlineLvl w:val="1"/>
    </w:pPr>
    <w:rPr>
      <w:sz w:val="32"/>
    </w:rPr>
  </w:style>
  <w:style w:type="paragraph" w:styleId="Nadpis3">
    <w:name w:val="heading 3"/>
    <w:basedOn w:val="Nadpis2"/>
    <w:next w:val="Normln"/>
    <w:link w:val="Nadpis3Char"/>
    <w:uiPriority w:val="99"/>
    <w:qFormat/>
    <w:rsid w:val="00D80FC8"/>
    <w:pPr>
      <w:spacing w:before="120"/>
      <w:outlineLvl w:val="2"/>
    </w:pPr>
    <w:rPr>
      <w:sz w:val="24"/>
      <w:szCs w:val="24"/>
    </w:rPr>
  </w:style>
  <w:style w:type="paragraph" w:styleId="Nadpis4">
    <w:name w:val="heading 4"/>
    <w:basedOn w:val="Normln"/>
    <w:next w:val="Normln"/>
    <w:link w:val="Nadpis4Char"/>
    <w:uiPriority w:val="99"/>
    <w:locked/>
    <w:rsid w:val="00D80FC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FC8"/>
    <w:rPr>
      <w:rFonts w:ascii="Arial" w:hAnsi="Arial" w:cs="Times New Roman"/>
      <w:sz w:val="32"/>
      <w:szCs w:val="32"/>
    </w:rPr>
  </w:style>
  <w:style w:type="character" w:customStyle="1" w:styleId="Nadpis2Char">
    <w:name w:val="Nadpis 2 Char"/>
    <w:basedOn w:val="Standardnpsmoodstavce"/>
    <w:link w:val="Nadpis2"/>
    <w:uiPriority w:val="99"/>
    <w:locked/>
    <w:rsid w:val="00D80FC8"/>
    <w:rPr>
      <w:rFonts w:ascii="Arial" w:hAnsi="Arial" w:cs="Times New Roman"/>
      <w:sz w:val="32"/>
      <w:szCs w:val="32"/>
    </w:rPr>
  </w:style>
  <w:style w:type="character" w:customStyle="1" w:styleId="Nadpis3Char">
    <w:name w:val="Nadpis 3 Char"/>
    <w:basedOn w:val="Standardnpsmoodstavce"/>
    <w:link w:val="Nadpis3"/>
    <w:uiPriority w:val="99"/>
    <w:locked/>
    <w:rsid w:val="00D80FC8"/>
    <w:rPr>
      <w:rFonts w:ascii="Arial" w:hAnsi="Arial" w:cs="Times New Roman"/>
      <w:sz w:val="24"/>
      <w:szCs w:val="24"/>
    </w:rPr>
  </w:style>
  <w:style w:type="character" w:customStyle="1" w:styleId="Nadpis4Char">
    <w:name w:val="Nadpis 4 Char"/>
    <w:basedOn w:val="Standardnpsmoodstavce"/>
    <w:link w:val="Nadpis4"/>
    <w:uiPriority w:val="99"/>
    <w:semiHidden/>
    <w:locked/>
    <w:rsid w:val="00D80FC8"/>
    <w:rPr>
      <w:rFonts w:ascii="Calibri Light" w:hAnsi="Calibri Light" w:cs="Times New Roman"/>
      <w:i/>
      <w:iCs/>
      <w:color w:val="2E74B5"/>
      <w:sz w:val="20"/>
    </w:rPr>
  </w:style>
  <w:style w:type="paragraph" w:styleId="Zhlav">
    <w:name w:val="header"/>
    <w:basedOn w:val="Normln"/>
    <w:link w:val="ZhlavChar"/>
    <w:uiPriority w:val="99"/>
    <w:rsid w:val="00D80FC8"/>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locked/>
    <w:rsid w:val="00D80FC8"/>
    <w:rPr>
      <w:rFonts w:ascii="Arial" w:hAnsi="Arial" w:cs="Times New Roman"/>
      <w:color w:val="DC301B"/>
      <w:sz w:val="24"/>
    </w:rPr>
  </w:style>
  <w:style w:type="paragraph" w:styleId="Zpat">
    <w:name w:val="footer"/>
    <w:basedOn w:val="Normln"/>
    <w:link w:val="ZpatChar"/>
    <w:uiPriority w:val="99"/>
    <w:rsid w:val="00D80FC8"/>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locked/>
    <w:rsid w:val="00D80FC8"/>
    <w:rPr>
      <w:rFonts w:ascii="Arial" w:hAnsi="Arial" w:cs="Times New Roman"/>
      <w:color w:val="DC301B"/>
      <w:sz w:val="16"/>
    </w:rPr>
  </w:style>
  <w:style w:type="paragraph" w:customStyle="1" w:styleId="Zhlavnaprvnstran">
    <w:name w:val="Záhlaví na první straně"/>
    <w:basedOn w:val="Zhlav"/>
    <w:uiPriority w:val="99"/>
    <w:rsid w:val="00D80FC8"/>
    <w:pPr>
      <w:pBdr>
        <w:bottom w:val="none" w:sz="0" w:space="0" w:color="auto"/>
      </w:pBdr>
    </w:pPr>
    <w:rPr>
      <w:noProof/>
      <w:sz w:val="96"/>
    </w:rPr>
  </w:style>
  <w:style w:type="paragraph" w:styleId="Nadpisobsahu">
    <w:name w:val="TOC Heading"/>
    <w:basedOn w:val="Nadpis1"/>
    <w:next w:val="Normln"/>
    <w:uiPriority w:val="99"/>
    <w:qFormat/>
    <w:rsid w:val="00AC1162"/>
    <w:pPr>
      <w:spacing w:before="60"/>
      <w:outlineLvl w:val="9"/>
    </w:pPr>
    <w:rPr>
      <w:b/>
      <w:color w:val="DC301B"/>
      <w:sz w:val="18"/>
      <w:lang w:eastAsia="cs-CZ"/>
    </w:rPr>
  </w:style>
  <w:style w:type="paragraph" w:styleId="Obsah1">
    <w:name w:val="toc 1"/>
    <w:basedOn w:val="Normln"/>
    <w:next w:val="Normln"/>
    <w:autoRedefine/>
    <w:uiPriority w:val="39"/>
    <w:rsid w:val="002B7FF4"/>
    <w:pPr>
      <w:tabs>
        <w:tab w:val="right" w:leader="dot" w:pos="10773"/>
      </w:tabs>
      <w:jc w:val="left"/>
    </w:pPr>
    <w:rPr>
      <w:color w:val="DC301B"/>
    </w:rPr>
  </w:style>
  <w:style w:type="character" w:styleId="Hypertextovodkaz">
    <w:name w:val="Hyperlink"/>
    <w:basedOn w:val="Standardnpsmoodstavce"/>
    <w:uiPriority w:val="99"/>
    <w:rsid w:val="00AD751A"/>
    <w:rPr>
      <w:rFonts w:cs="Times New Roman"/>
      <w:noProof/>
      <w:color w:val="0563C1"/>
      <w:u w:val="single"/>
      <w:lang w:val="zu-ZA"/>
    </w:rPr>
  </w:style>
  <w:style w:type="paragraph" w:customStyle="1" w:styleId="Sted">
    <w:name w:val="Střed"/>
    <w:basedOn w:val="Normln"/>
    <w:next w:val="Normln"/>
    <w:uiPriority w:val="99"/>
    <w:rsid w:val="00D80FC8"/>
    <w:pPr>
      <w:spacing w:before="120"/>
      <w:jc w:val="center"/>
    </w:pPr>
    <w:rPr>
      <w:rFonts w:eastAsia="Times New Roman"/>
      <w:szCs w:val="20"/>
      <w:lang w:eastAsia="sk-SK"/>
    </w:rPr>
  </w:style>
  <w:style w:type="paragraph" w:customStyle="1" w:styleId="Normlnpedsazen">
    <w:name w:val="Normální předsazený"/>
    <w:basedOn w:val="Normln"/>
    <w:qFormat/>
    <w:rsid w:val="00254E43"/>
    <w:pPr>
      <w:tabs>
        <w:tab w:val="left" w:pos="851"/>
        <w:tab w:val="left" w:pos="1418"/>
        <w:tab w:val="left" w:pos="1985"/>
        <w:tab w:val="left" w:pos="2552"/>
        <w:tab w:val="left" w:pos="3119"/>
        <w:tab w:val="left" w:pos="3686"/>
      </w:tabs>
      <w:spacing w:before="0" w:after="20"/>
      <w:ind w:left="851" w:hanging="567"/>
    </w:pPr>
    <w:rPr>
      <w:rFonts w:eastAsia="Times New Roman"/>
      <w:szCs w:val="20"/>
      <w:lang w:eastAsia="sk-SK"/>
    </w:rPr>
  </w:style>
  <w:style w:type="character" w:customStyle="1" w:styleId="Tun">
    <w:name w:val="Tučné"/>
    <w:basedOn w:val="Standardnpsmoodstavce"/>
    <w:uiPriority w:val="99"/>
    <w:qFormat/>
    <w:rsid w:val="00D80FC8"/>
    <w:rPr>
      <w:rFonts w:cs="Times New Roman"/>
      <w:b/>
      <w:bCs/>
    </w:rPr>
  </w:style>
  <w:style w:type="paragraph" w:styleId="Textbubliny">
    <w:name w:val="Balloon Text"/>
    <w:basedOn w:val="Normln"/>
    <w:link w:val="TextbublinyChar"/>
    <w:uiPriority w:val="99"/>
    <w:semiHidden/>
    <w:rsid w:val="00195C2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95C29"/>
    <w:rPr>
      <w:rFonts w:ascii="Segoe UI" w:hAnsi="Segoe UI" w:cs="Segoe UI"/>
      <w:sz w:val="18"/>
      <w:szCs w:val="18"/>
    </w:rPr>
  </w:style>
  <w:style w:type="character" w:styleId="Sledovanodkaz">
    <w:name w:val="FollowedHyperlink"/>
    <w:basedOn w:val="Standardnpsmoodstavce"/>
    <w:uiPriority w:val="99"/>
    <w:semiHidden/>
    <w:rsid w:val="00C575B7"/>
    <w:rPr>
      <w:rFonts w:cs="Times New Roman"/>
      <w:color w:val="954F72"/>
      <w:u w:val="single"/>
    </w:rPr>
  </w:style>
  <w:style w:type="numbering" w:customStyle="1" w:styleId="odrky">
    <w:name w:val="odrážky"/>
    <w:rsid w:val="00A97CBE"/>
    <w:pPr>
      <w:numPr>
        <w:numId w:val="1"/>
      </w:numPr>
    </w:pPr>
  </w:style>
  <w:style w:type="paragraph" w:styleId="Odstavecseseznamem">
    <w:name w:val="List Paragraph"/>
    <w:basedOn w:val="Normln"/>
    <w:uiPriority w:val="34"/>
    <w:qFormat/>
    <w:rsid w:val="005216A0"/>
    <w:pPr>
      <w:numPr>
        <w:numId w:val="2"/>
      </w:numPr>
      <w:tabs>
        <w:tab w:val="left" w:pos="567"/>
      </w:tabs>
      <w:spacing w:after="0"/>
      <w:ind w:left="568" w:hanging="284"/>
      <w:contextualSpacing/>
    </w:pPr>
    <w:rPr>
      <w:rFonts w:eastAsia="Times New Roman"/>
      <w:szCs w:val="20"/>
      <w:lang w:eastAsia="cs-CZ"/>
    </w:rPr>
  </w:style>
  <w:style w:type="paragraph" w:styleId="Normlnweb">
    <w:name w:val="Normal (Web)"/>
    <w:basedOn w:val="Normln"/>
    <w:uiPriority w:val="99"/>
    <w:semiHidden/>
    <w:unhideWhenUsed/>
    <w:rsid w:val="00E458EC"/>
    <w:pPr>
      <w:spacing w:before="100" w:beforeAutospacing="1" w:after="100" w:afterAutospacing="1"/>
      <w:jc w:val="left"/>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15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700">
      <w:bodyDiv w:val="1"/>
      <w:marLeft w:val="0"/>
      <w:marRight w:val="0"/>
      <w:marTop w:val="0"/>
      <w:marBottom w:val="0"/>
      <w:divBdr>
        <w:top w:val="none" w:sz="0" w:space="0" w:color="auto"/>
        <w:left w:val="none" w:sz="0" w:space="0" w:color="auto"/>
        <w:bottom w:val="none" w:sz="0" w:space="0" w:color="auto"/>
        <w:right w:val="none" w:sz="0" w:space="0" w:color="auto"/>
      </w:divBdr>
    </w:div>
    <w:div w:id="26571499">
      <w:bodyDiv w:val="1"/>
      <w:marLeft w:val="0"/>
      <w:marRight w:val="0"/>
      <w:marTop w:val="0"/>
      <w:marBottom w:val="0"/>
      <w:divBdr>
        <w:top w:val="none" w:sz="0" w:space="0" w:color="auto"/>
        <w:left w:val="none" w:sz="0" w:space="0" w:color="auto"/>
        <w:bottom w:val="none" w:sz="0" w:space="0" w:color="auto"/>
        <w:right w:val="none" w:sz="0" w:space="0" w:color="auto"/>
      </w:divBdr>
    </w:div>
    <w:div w:id="44835895">
      <w:bodyDiv w:val="1"/>
      <w:marLeft w:val="0"/>
      <w:marRight w:val="0"/>
      <w:marTop w:val="0"/>
      <w:marBottom w:val="0"/>
      <w:divBdr>
        <w:top w:val="none" w:sz="0" w:space="0" w:color="auto"/>
        <w:left w:val="none" w:sz="0" w:space="0" w:color="auto"/>
        <w:bottom w:val="none" w:sz="0" w:space="0" w:color="auto"/>
        <w:right w:val="none" w:sz="0" w:space="0" w:color="auto"/>
      </w:divBdr>
    </w:div>
    <w:div w:id="53705741">
      <w:bodyDiv w:val="1"/>
      <w:marLeft w:val="0"/>
      <w:marRight w:val="0"/>
      <w:marTop w:val="0"/>
      <w:marBottom w:val="0"/>
      <w:divBdr>
        <w:top w:val="none" w:sz="0" w:space="0" w:color="auto"/>
        <w:left w:val="none" w:sz="0" w:space="0" w:color="auto"/>
        <w:bottom w:val="none" w:sz="0" w:space="0" w:color="auto"/>
        <w:right w:val="none" w:sz="0" w:space="0" w:color="auto"/>
      </w:divBdr>
    </w:div>
    <w:div w:id="65034132">
      <w:bodyDiv w:val="1"/>
      <w:marLeft w:val="0"/>
      <w:marRight w:val="0"/>
      <w:marTop w:val="0"/>
      <w:marBottom w:val="0"/>
      <w:divBdr>
        <w:top w:val="none" w:sz="0" w:space="0" w:color="auto"/>
        <w:left w:val="none" w:sz="0" w:space="0" w:color="auto"/>
        <w:bottom w:val="none" w:sz="0" w:space="0" w:color="auto"/>
        <w:right w:val="none" w:sz="0" w:space="0" w:color="auto"/>
      </w:divBdr>
      <w:divsChild>
        <w:div w:id="120196914">
          <w:marLeft w:val="0"/>
          <w:marRight w:val="0"/>
          <w:marTop w:val="0"/>
          <w:marBottom w:val="0"/>
          <w:divBdr>
            <w:top w:val="none" w:sz="0" w:space="0" w:color="auto"/>
            <w:left w:val="none" w:sz="0" w:space="0" w:color="auto"/>
            <w:bottom w:val="none" w:sz="0" w:space="0" w:color="auto"/>
            <w:right w:val="none" w:sz="0" w:space="0" w:color="auto"/>
          </w:divBdr>
          <w:divsChild>
            <w:div w:id="2108232479">
              <w:marLeft w:val="0"/>
              <w:marRight w:val="0"/>
              <w:marTop w:val="0"/>
              <w:marBottom w:val="0"/>
              <w:divBdr>
                <w:top w:val="none" w:sz="0" w:space="0" w:color="auto"/>
                <w:left w:val="none" w:sz="0" w:space="0" w:color="auto"/>
                <w:bottom w:val="none" w:sz="0" w:space="0" w:color="auto"/>
                <w:right w:val="none" w:sz="0" w:space="0" w:color="auto"/>
              </w:divBdr>
            </w:div>
          </w:divsChild>
        </w:div>
        <w:div w:id="609506413">
          <w:marLeft w:val="0"/>
          <w:marRight w:val="0"/>
          <w:marTop w:val="120"/>
          <w:marBottom w:val="0"/>
          <w:divBdr>
            <w:top w:val="none" w:sz="0" w:space="0" w:color="auto"/>
            <w:left w:val="none" w:sz="0" w:space="0" w:color="auto"/>
            <w:bottom w:val="none" w:sz="0" w:space="0" w:color="auto"/>
            <w:right w:val="none" w:sz="0" w:space="0" w:color="auto"/>
          </w:divBdr>
          <w:divsChild>
            <w:div w:id="2004627790">
              <w:marLeft w:val="0"/>
              <w:marRight w:val="0"/>
              <w:marTop w:val="0"/>
              <w:marBottom w:val="0"/>
              <w:divBdr>
                <w:top w:val="none" w:sz="0" w:space="0" w:color="auto"/>
                <w:left w:val="none" w:sz="0" w:space="0" w:color="auto"/>
                <w:bottom w:val="none" w:sz="0" w:space="0" w:color="auto"/>
                <w:right w:val="none" w:sz="0" w:space="0" w:color="auto"/>
              </w:divBdr>
            </w:div>
          </w:divsChild>
        </w:div>
        <w:div w:id="439184983">
          <w:marLeft w:val="0"/>
          <w:marRight w:val="0"/>
          <w:marTop w:val="120"/>
          <w:marBottom w:val="0"/>
          <w:divBdr>
            <w:top w:val="none" w:sz="0" w:space="0" w:color="auto"/>
            <w:left w:val="none" w:sz="0" w:space="0" w:color="auto"/>
            <w:bottom w:val="none" w:sz="0" w:space="0" w:color="auto"/>
            <w:right w:val="none" w:sz="0" w:space="0" w:color="auto"/>
          </w:divBdr>
          <w:divsChild>
            <w:div w:id="2006283216">
              <w:marLeft w:val="0"/>
              <w:marRight w:val="0"/>
              <w:marTop w:val="0"/>
              <w:marBottom w:val="0"/>
              <w:divBdr>
                <w:top w:val="none" w:sz="0" w:space="0" w:color="auto"/>
                <w:left w:val="none" w:sz="0" w:space="0" w:color="auto"/>
                <w:bottom w:val="none" w:sz="0" w:space="0" w:color="auto"/>
                <w:right w:val="none" w:sz="0" w:space="0" w:color="auto"/>
              </w:divBdr>
            </w:div>
          </w:divsChild>
        </w:div>
        <w:div w:id="1635058748">
          <w:marLeft w:val="0"/>
          <w:marRight w:val="0"/>
          <w:marTop w:val="120"/>
          <w:marBottom w:val="0"/>
          <w:divBdr>
            <w:top w:val="none" w:sz="0" w:space="0" w:color="auto"/>
            <w:left w:val="none" w:sz="0" w:space="0" w:color="auto"/>
            <w:bottom w:val="none" w:sz="0" w:space="0" w:color="auto"/>
            <w:right w:val="none" w:sz="0" w:space="0" w:color="auto"/>
          </w:divBdr>
          <w:divsChild>
            <w:div w:id="601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6646">
      <w:bodyDiv w:val="1"/>
      <w:marLeft w:val="0"/>
      <w:marRight w:val="0"/>
      <w:marTop w:val="0"/>
      <w:marBottom w:val="0"/>
      <w:divBdr>
        <w:top w:val="none" w:sz="0" w:space="0" w:color="auto"/>
        <w:left w:val="none" w:sz="0" w:space="0" w:color="auto"/>
        <w:bottom w:val="none" w:sz="0" w:space="0" w:color="auto"/>
        <w:right w:val="none" w:sz="0" w:space="0" w:color="auto"/>
      </w:divBdr>
    </w:div>
    <w:div w:id="1355388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740">
          <w:marLeft w:val="0"/>
          <w:marRight w:val="0"/>
          <w:marTop w:val="120"/>
          <w:marBottom w:val="0"/>
          <w:divBdr>
            <w:top w:val="none" w:sz="0" w:space="0" w:color="auto"/>
            <w:left w:val="none" w:sz="0" w:space="0" w:color="auto"/>
            <w:bottom w:val="none" w:sz="0" w:space="0" w:color="auto"/>
            <w:right w:val="none" w:sz="0" w:space="0" w:color="auto"/>
          </w:divBdr>
          <w:divsChild>
            <w:div w:id="1114523011">
              <w:marLeft w:val="0"/>
              <w:marRight w:val="0"/>
              <w:marTop w:val="0"/>
              <w:marBottom w:val="0"/>
              <w:divBdr>
                <w:top w:val="none" w:sz="0" w:space="0" w:color="auto"/>
                <w:left w:val="none" w:sz="0" w:space="0" w:color="auto"/>
                <w:bottom w:val="none" w:sz="0" w:space="0" w:color="auto"/>
                <w:right w:val="none" w:sz="0" w:space="0" w:color="auto"/>
              </w:divBdr>
            </w:div>
          </w:divsChild>
        </w:div>
        <w:div w:id="1826509614">
          <w:marLeft w:val="0"/>
          <w:marRight w:val="0"/>
          <w:marTop w:val="120"/>
          <w:marBottom w:val="0"/>
          <w:divBdr>
            <w:top w:val="none" w:sz="0" w:space="0" w:color="auto"/>
            <w:left w:val="none" w:sz="0" w:space="0" w:color="auto"/>
            <w:bottom w:val="none" w:sz="0" w:space="0" w:color="auto"/>
            <w:right w:val="none" w:sz="0" w:space="0" w:color="auto"/>
          </w:divBdr>
          <w:divsChild>
            <w:div w:id="662778886">
              <w:marLeft w:val="0"/>
              <w:marRight w:val="0"/>
              <w:marTop w:val="0"/>
              <w:marBottom w:val="0"/>
              <w:divBdr>
                <w:top w:val="none" w:sz="0" w:space="0" w:color="auto"/>
                <w:left w:val="none" w:sz="0" w:space="0" w:color="auto"/>
                <w:bottom w:val="none" w:sz="0" w:space="0" w:color="auto"/>
                <w:right w:val="none" w:sz="0" w:space="0" w:color="auto"/>
              </w:divBdr>
            </w:div>
          </w:divsChild>
        </w:div>
        <w:div w:id="1868054446">
          <w:marLeft w:val="0"/>
          <w:marRight w:val="0"/>
          <w:marTop w:val="120"/>
          <w:marBottom w:val="0"/>
          <w:divBdr>
            <w:top w:val="none" w:sz="0" w:space="0" w:color="auto"/>
            <w:left w:val="none" w:sz="0" w:space="0" w:color="auto"/>
            <w:bottom w:val="none" w:sz="0" w:space="0" w:color="auto"/>
            <w:right w:val="none" w:sz="0" w:space="0" w:color="auto"/>
          </w:divBdr>
          <w:divsChild>
            <w:div w:id="519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186">
      <w:bodyDiv w:val="1"/>
      <w:marLeft w:val="0"/>
      <w:marRight w:val="0"/>
      <w:marTop w:val="0"/>
      <w:marBottom w:val="0"/>
      <w:divBdr>
        <w:top w:val="none" w:sz="0" w:space="0" w:color="auto"/>
        <w:left w:val="none" w:sz="0" w:space="0" w:color="auto"/>
        <w:bottom w:val="none" w:sz="0" w:space="0" w:color="auto"/>
        <w:right w:val="none" w:sz="0" w:space="0" w:color="auto"/>
      </w:divBdr>
    </w:div>
    <w:div w:id="148637498">
      <w:bodyDiv w:val="1"/>
      <w:marLeft w:val="0"/>
      <w:marRight w:val="0"/>
      <w:marTop w:val="0"/>
      <w:marBottom w:val="0"/>
      <w:divBdr>
        <w:top w:val="none" w:sz="0" w:space="0" w:color="auto"/>
        <w:left w:val="none" w:sz="0" w:space="0" w:color="auto"/>
        <w:bottom w:val="none" w:sz="0" w:space="0" w:color="auto"/>
        <w:right w:val="none" w:sz="0" w:space="0" w:color="auto"/>
      </w:divBdr>
      <w:divsChild>
        <w:div w:id="1689715778">
          <w:marLeft w:val="0"/>
          <w:marRight w:val="0"/>
          <w:marTop w:val="0"/>
          <w:marBottom w:val="0"/>
          <w:divBdr>
            <w:top w:val="none" w:sz="0" w:space="0" w:color="auto"/>
            <w:left w:val="none" w:sz="0" w:space="0" w:color="auto"/>
            <w:bottom w:val="none" w:sz="0" w:space="0" w:color="auto"/>
            <w:right w:val="none" w:sz="0" w:space="0" w:color="auto"/>
          </w:divBdr>
        </w:div>
        <w:div w:id="208953357">
          <w:marLeft w:val="0"/>
          <w:marRight w:val="0"/>
          <w:marTop w:val="120"/>
          <w:marBottom w:val="0"/>
          <w:divBdr>
            <w:top w:val="none" w:sz="0" w:space="0" w:color="auto"/>
            <w:left w:val="none" w:sz="0" w:space="0" w:color="auto"/>
            <w:bottom w:val="none" w:sz="0" w:space="0" w:color="auto"/>
            <w:right w:val="none" w:sz="0" w:space="0" w:color="auto"/>
          </w:divBdr>
          <w:divsChild>
            <w:div w:id="1389764704">
              <w:marLeft w:val="0"/>
              <w:marRight w:val="0"/>
              <w:marTop w:val="0"/>
              <w:marBottom w:val="0"/>
              <w:divBdr>
                <w:top w:val="none" w:sz="0" w:space="0" w:color="auto"/>
                <w:left w:val="none" w:sz="0" w:space="0" w:color="auto"/>
                <w:bottom w:val="none" w:sz="0" w:space="0" w:color="auto"/>
                <w:right w:val="none" w:sz="0" w:space="0" w:color="auto"/>
              </w:divBdr>
            </w:div>
          </w:divsChild>
        </w:div>
        <w:div w:id="1315649253">
          <w:marLeft w:val="0"/>
          <w:marRight w:val="0"/>
          <w:marTop w:val="120"/>
          <w:marBottom w:val="0"/>
          <w:divBdr>
            <w:top w:val="none" w:sz="0" w:space="0" w:color="auto"/>
            <w:left w:val="none" w:sz="0" w:space="0" w:color="auto"/>
            <w:bottom w:val="none" w:sz="0" w:space="0" w:color="auto"/>
            <w:right w:val="none" w:sz="0" w:space="0" w:color="auto"/>
          </w:divBdr>
          <w:divsChild>
            <w:div w:id="2038768694">
              <w:marLeft w:val="0"/>
              <w:marRight w:val="0"/>
              <w:marTop w:val="0"/>
              <w:marBottom w:val="0"/>
              <w:divBdr>
                <w:top w:val="none" w:sz="0" w:space="0" w:color="auto"/>
                <w:left w:val="none" w:sz="0" w:space="0" w:color="auto"/>
                <w:bottom w:val="none" w:sz="0" w:space="0" w:color="auto"/>
                <w:right w:val="none" w:sz="0" w:space="0" w:color="auto"/>
              </w:divBdr>
            </w:div>
            <w:div w:id="1325432767">
              <w:marLeft w:val="0"/>
              <w:marRight w:val="0"/>
              <w:marTop w:val="0"/>
              <w:marBottom w:val="0"/>
              <w:divBdr>
                <w:top w:val="none" w:sz="0" w:space="0" w:color="auto"/>
                <w:left w:val="none" w:sz="0" w:space="0" w:color="auto"/>
                <w:bottom w:val="none" w:sz="0" w:space="0" w:color="auto"/>
                <w:right w:val="none" w:sz="0" w:space="0" w:color="auto"/>
              </w:divBdr>
            </w:div>
            <w:div w:id="2101025921">
              <w:marLeft w:val="0"/>
              <w:marRight w:val="0"/>
              <w:marTop w:val="0"/>
              <w:marBottom w:val="0"/>
              <w:divBdr>
                <w:top w:val="none" w:sz="0" w:space="0" w:color="auto"/>
                <w:left w:val="none" w:sz="0" w:space="0" w:color="auto"/>
                <w:bottom w:val="none" w:sz="0" w:space="0" w:color="auto"/>
                <w:right w:val="none" w:sz="0" w:space="0" w:color="auto"/>
              </w:divBdr>
            </w:div>
            <w:div w:id="186450680">
              <w:marLeft w:val="0"/>
              <w:marRight w:val="0"/>
              <w:marTop w:val="0"/>
              <w:marBottom w:val="0"/>
              <w:divBdr>
                <w:top w:val="none" w:sz="0" w:space="0" w:color="auto"/>
                <w:left w:val="none" w:sz="0" w:space="0" w:color="auto"/>
                <w:bottom w:val="none" w:sz="0" w:space="0" w:color="auto"/>
                <w:right w:val="none" w:sz="0" w:space="0" w:color="auto"/>
              </w:divBdr>
            </w:div>
            <w:div w:id="1574244145">
              <w:marLeft w:val="0"/>
              <w:marRight w:val="0"/>
              <w:marTop w:val="0"/>
              <w:marBottom w:val="0"/>
              <w:divBdr>
                <w:top w:val="none" w:sz="0" w:space="0" w:color="auto"/>
                <w:left w:val="none" w:sz="0" w:space="0" w:color="auto"/>
                <w:bottom w:val="none" w:sz="0" w:space="0" w:color="auto"/>
                <w:right w:val="none" w:sz="0" w:space="0" w:color="auto"/>
              </w:divBdr>
            </w:div>
            <w:div w:id="1407726818">
              <w:marLeft w:val="0"/>
              <w:marRight w:val="0"/>
              <w:marTop w:val="0"/>
              <w:marBottom w:val="0"/>
              <w:divBdr>
                <w:top w:val="none" w:sz="0" w:space="0" w:color="auto"/>
                <w:left w:val="none" w:sz="0" w:space="0" w:color="auto"/>
                <w:bottom w:val="none" w:sz="0" w:space="0" w:color="auto"/>
                <w:right w:val="none" w:sz="0" w:space="0" w:color="auto"/>
              </w:divBdr>
            </w:div>
          </w:divsChild>
        </w:div>
        <w:div w:id="938365721">
          <w:marLeft w:val="0"/>
          <w:marRight w:val="0"/>
          <w:marTop w:val="120"/>
          <w:marBottom w:val="0"/>
          <w:divBdr>
            <w:top w:val="none" w:sz="0" w:space="0" w:color="auto"/>
            <w:left w:val="none" w:sz="0" w:space="0" w:color="auto"/>
            <w:bottom w:val="none" w:sz="0" w:space="0" w:color="auto"/>
            <w:right w:val="none" w:sz="0" w:space="0" w:color="auto"/>
          </w:divBdr>
          <w:divsChild>
            <w:div w:id="139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367">
      <w:bodyDiv w:val="1"/>
      <w:marLeft w:val="0"/>
      <w:marRight w:val="0"/>
      <w:marTop w:val="0"/>
      <w:marBottom w:val="0"/>
      <w:divBdr>
        <w:top w:val="none" w:sz="0" w:space="0" w:color="auto"/>
        <w:left w:val="none" w:sz="0" w:space="0" w:color="auto"/>
        <w:bottom w:val="none" w:sz="0" w:space="0" w:color="auto"/>
        <w:right w:val="none" w:sz="0" w:space="0" w:color="auto"/>
      </w:divBdr>
    </w:div>
    <w:div w:id="303976104">
      <w:bodyDiv w:val="1"/>
      <w:marLeft w:val="0"/>
      <w:marRight w:val="0"/>
      <w:marTop w:val="0"/>
      <w:marBottom w:val="0"/>
      <w:divBdr>
        <w:top w:val="none" w:sz="0" w:space="0" w:color="auto"/>
        <w:left w:val="none" w:sz="0" w:space="0" w:color="auto"/>
        <w:bottom w:val="none" w:sz="0" w:space="0" w:color="auto"/>
        <w:right w:val="none" w:sz="0" w:space="0" w:color="auto"/>
      </w:divBdr>
    </w:div>
    <w:div w:id="334040316">
      <w:bodyDiv w:val="1"/>
      <w:marLeft w:val="0"/>
      <w:marRight w:val="0"/>
      <w:marTop w:val="0"/>
      <w:marBottom w:val="0"/>
      <w:divBdr>
        <w:top w:val="none" w:sz="0" w:space="0" w:color="auto"/>
        <w:left w:val="none" w:sz="0" w:space="0" w:color="auto"/>
        <w:bottom w:val="none" w:sz="0" w:space="0" w:color="auto"/>
        <w:right w:val="none" w:sz="0" w:space="0" w:color="auto"/>
      </w:divBdr>
    </w:div>
    <w:div w:id="345403589">
      <w:bodyDiv w:val="1"/>
      <w:marLeft w:val="0"/>
      <w:marRight w:val="0"/>
      <w:marTop w:val="0"/>
      <w:marBottom w:val="0"/>
      <w:divBdr>
        <w:top w:val="none" w:sz="0" w:space="0" w:color="auto"/>
        <w:left w:val="none" w:sz="0" w:space="0" w:color="auto"/>
        <w:bottom w:val="none" w:sz="0" w:space="0" w:color="auto"/>
        <w:right w:val="none" w:sz="0" w:space="0" w:color="auto"/>
      </w:divBdr>
    </w:div>
    <w:div w:id="384371691">
      <w:bodyDiv w:val="1"/>
      <w:marLeft w:val="0"/>
      <w:marRight w:val="0"/>
      <w:marTop w:val="0"/>
      <w:marBottom w:val="0"/>
      <w:divBdr>
        <w:top w:val="none" w:sz="0" w:space="0" w:color="auto"/>
        <w:left w:val="none" w:sz="0" w:space="0" w:color="auto"/>
        <w:bottom w:val="none" w:sz="0" w:space="0" w:color="auto"/>
        <w:right w:val="none" w:sz="0" w:space="0" w:color="auto"/>
      </w:divBdr>
    </w:div>
    <w:div w:id="402265276">
      <w:bodyDiv w:val="1"/>
      <w:marLeft w:val="0"/>
      <w:marRight w:val="0"/>
      <w:marTop w:val="0"/>
      <w:marBottom w:val="0"/>
      <w:divBdr>
        <w:top w:val="none" w:sz="0" w:space="0" w:color="auto"/>
        <w:left w:val="none" w:sz="0" w:space="0" w:color="auto"/>
        <w:bottom w:val="none" w:sz="0" w:space="0" w:color="auto"/>
        <w:right w:val="none" w:sz="0" w:space="0" w:color="auto"/>
      </w:divBdr>
    </w:div>
    <w:div w:id="510418605">
      <w:bodyDiv w:val="1"/>
      <w:marLeft w:val="0"/>
      <w:marRight w:val="0"/>
      <w:marTop w:val="0"/>
      <w:marBottom w:val="0"/>
      <w:divBdr>
        <w:top w:val="none" w:sz="0" w:space="0" w:color="auto"/>
        <w:left w:val="none" w:sz="0" w:space="0" w:color="auto"/>
        <w:bottom w:val="none" w:sz="0" w:space="0" w:color="auto"/>
        <w:right w:val="none" w:sz="0" w:space="0" w:color="auto"/>
      </w:divBdr>
    </w:div>
    <w:div w:id="551697899">
      <w:bodyDiv w:val="1"/>
      <w:marLeft w:val="0"/>
      <w:marRight w:val="0"/>
      <w:marTop w:val="0"/>
      <w:marBottom w:val="0"/>
      <w:divBdr>
        <w:top w:val="none" w:sz="0" w:space="0" w:color="auto"/>
        <w:left w:val="none" w:sz="0" w:space="0" w:color="auto"/>
        <w:bottom w:val="none" w:sz="0" w:space="0" w:color="auto"/>
        <w:right w:val="none" w:sz="0" w:space="0" w:color="auto"/>
      </w:divBdr>
    </w:div>
    <w:div w:id="701171661">
      <w:bodyDiv w:val="1"/>
      <w:marLeft w:val="0"/>
      <w:marRight w:val="0"/>
      <w:marTop w:val="0"/>
      <w:marBottom w:val="0"/>
      <w:divBdr>
        <w:top w:val="none" w:sz="0" w:space="0" w:color="auto"/>
        <w:left w:val="none" w:sz="0" w:space="0" w:color="auto"/>
        <w:bottom w:val="none" w:sz="0" w:space="0" w:color="auto"/>
        <w:right w:val="none" w:sz="0" w:space="0" w:color="auto"/>
      </w:divBdr>
      <w:divsChild>
        <w:div w:id="802577878">
          <w:marLeft w:val="0"/>
          <w:marRight w:val="0"/>
          <w:marTop w:val="0"/>
          <w:marBottom w:val="0"/>
          <w:divBdr>
            <w:top w:val="none" w:sz="0" w:space="0" w:color="auto"/>
            <w:left w:val="none" w:sz="0" w:space="0" w:color="auto"/>
            <w:bottom w:val="none" w:sz="0" w:space="0" w:color="auto"/>
            <w:right w:val="none" w:sz="0" w:space="0" w:color="auto"/>
          </w:divBdr>
          <w:divsChild>
            <w:div w:id="602498220">
              <w:marLeft w:val="0"/>
              <w:marRight w:val="0"/>
              <w:marTop w:val="0"/>
              <w:marBottom w:val="0"/>
              <w:divBdr>
                <w:top w:val="none" w:sz="0" w:space="0" w:color="auto"/>
                <w:left w:val="none" w:sz="0" w:space="0" w:color="auto"/>
                <w:bottom w:val="none" w:sz="0" w:space="0" w:color="auto"/>
                <w:right w:val="none" w:sz="0" w:space="0" w:color="auto"/>
              </w:divBdr>
            </w:div>
          </w:divsChild>
        </w:div>
        <w:div w:id="2083747883">
          <w:marLeft w:val="0"/>
          <w:marRight w:val="0"/>
          <w:marTop w:val="120"/>
          <w:marBottom w:val="0"/>
          <w:divBdr>
            <w:top w:val="none" w:sz="0" w:space="0" w:color="auto"/>
            <w:left w:val="none" w:sz="0" w:space="0" w:color="auto"/>
            <w:bottom w:val="none" w:sz="0" w:space="0" w:color="auto"/>
            <w:right w:val="none" w:sz="0" w:space="0" w:color="auto"/>
          </w:divBdr>
          <w:divsChild>
            <w:div w:id="1888225240">
              <w:marLeft w:val="0"/>
              <w:marRight w:val="0"/>
              <w:marTop w:val="0"/>
              <w:marBottom w:val="0"/>
              <w:divBdr>
                <w:top w:val="none" w:sz="0" w:space="0" w:color="auto"/>
                <w:left w:val="none" w:sz="0" w:space="0" w:color="auto"/>
                <w:bottom w:val="none" w:sz="0" w:space="0" w:color="auto"/>
                <w:right w:val="none" w:sz="0" w:space="0" w:color="auto"/>
              </w:divBdr>
            </w:div>
          </w:divsChild>
        </w:div>
        <w:div w:id="359548273">
          <w:marLeft w:val="0"/>
          <w:marRight w:val="0"/>
          <w:marTop w:val="120"/>
          <w:marBottom w:val="0"/>
          <w:divBdr>
            <w:top w:val="none" w:sz="0" w:space="0" w:color="auto"/>
            <w:left w:val="none" w:sz="0" w:space="0" w:color="auto"/>
            <w:bottom w:val="none" w:sz="0" w:space="0" w:color="auto"/>
            <w:right w:val="none" w:sz="0" w:space="0" w:color="auto"/>
          </w:divBdr>
          <w:divsChild>
            <w:div w:id="108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6">
      <w:bodyDiv w:val="1"/>
      <w:marLeft w:val="0"/>
      <w:marRight w:val="0"/>
      <w:marTop w:val="0"/>
      <w:marBottom w:val="0"/>
      <w:divBdr>
        <w:top w:val="none" w:sz="0" w:space="0" w:color="auto"/>
        <w:left w:val="none" w:sz="0" w:space="0" w:color="auto"/>
        <w:bottom w:val="none" w:sz="0" w:space="0" w:color="auto"/>
        <w:right w:val="none" w:sz="0" w:space="0" w:color="auto"/>
      </w:divBdr>
    </w:div>
    <w:div w:id="746465559">
      <w:bodyDiv w:val="1"/>
      <w:marLeft w:val="0"/>
      <w:marRight w:val="0"/>
      <w:marTop w:val="0"/>
      <w:marBottom w:val="0"/>
      <w:divBdr>
        <w:top w:val="none" w:sz="0" w:space="0" w:color="auto"/>
        <w:left w:val="none" w:sz="0" w:space="0" w:color="auto"/>
        <w:bottom w:val="none" w:sz="0" w:space="0" w:color="auto"/>
        <w:right w:val="none" w:sz="0" w:space="0" w:color="auto"/>
      </w:divBdr>
    </w:div>
    <w:div w:id="765003831">
      <w:bodyDiv w:val="1"/>
      <w:marLeft w:val="0"/>
      <w:marRight w:val="0"/>
      <w:marTop w:val="0"/>
      <w:marBottom w:val="0"/>
      <w:divBdr>
        <w:top w:val="none" w:sz="0" w:space="0" w:color="auto"/>
        <w:left w:val="none" w:sz="0" w:space="0" w:color="auto"/>
        <w:bottom w:val="none" w:sz="0" w:space="0" w:color="auto"/>
        <w:right w:val="none" w:sz="0" w:space="0" w:color="auto"/>
      </w:divBdr>
    </w:div>
    <w:div w:id="770273453">
      <w:bodyDiv w:val="1"/>
      <w:marLeft w:val="0"/>
      <w:marRight w:val="0"/>
      <w:marTop w:val="0"/>
      <w:marBottom w:val="0"/>
      <w:divBdr>
        <w:top w:val="none" w:sz="0" w:space="0" w:color="auto"/>
        <w:left w:val="none" w:sz="0" w:space="0" w:color="auto"/>
        <w:bottom w:val="none" w:sz="0" w:space="0" w:color="auto"/>
        <w:right w:val="none" w:sz="0" w:space="0" w:color="auto"/>
      </w:divBdr>
    </w:div>
    <w:div w:id="773984770">
      <w:bodyDiv w:val="1"/>
      <w:marLeft w:val="0"/>
      <w:marRight w:val="0"/>
      <w:marTop w:val="0"/>
      <w:marBottom w:val="0"/>
      <w:divBdr>
        <w:top w:val="none" w:sz="0" w:space="0" w:color="auto"/>
        <w:left w:val="none" w:sz="0" w:space="0" w:color="auto"/>
        <w:bottom w:val="none" w:sz="0" w:space="0" w:color="auto"/>
        <w:right w:val="none" w:sz="0" w:space="0" w:color="auto"/>
      </w:divBdr>
    </w:div>
    <w:div w:id="775366136">
      <w:bodyDiv w:val="1"/>
      <w:marLeft w:val="0"/>
      <w:marRight w:val="0"/>
      <w:marTop w:val="0"/>
      <w:marBottom w:val="0"/>
      <w:divBdr>
        <w:top w:val="none" w:sz="0" w:space="0" w:color="auto"/>
        <w:left w:val="none" w:sz="0" w:space="0" w:color="auto"/>
        <w:bottom w:val="none" w:sz="0" w:space="0" w:color="auto"/>
        <w:right w:val="none" w:sz="0" w:space="0" w:color="auto"/>
      </w:divBdr>
    </w:div>
    <w:div w:id="784885498">
      <w:bodyDiv w:val="1"/>
      <w:marLeft w:val="0"/>
      <w:marRight w:val="0"/>
      <w:marTop w:val="0"/>
      <w:marBottom w:val="0"/>
      <w:divBdr>
        <w:top w:val="none" w:sz="0" w:space="0" w:color="auto"/>
        <w:left w:val="none" w:sz="0" w:space="0" w:color="auto"/>
        <w:bottom w:val="none" w:sz="0" w:space="0" w:color="auto"/>
        <w:right w:val="none" w:sz="0" w:space="0" w:color="auto"/>
      </w:divBdr>
    </w:div>
    <w:div w:id="806044028">
      <w:bodyDiv w:val="1"/>
      <w:marLeft w:val="0"/>
      <w:marRight w:val="0"/>
      <w:marTop w:val="0"/>
      <w:marBottom w:val="0"/>
      <w:divBdr>
        <w:top w:val="none" w:sz="0" w:space="0" w:color="auto"/>
        <w:left w:val="none" w:sz="0" w:space="0" w:color="auto"/>
        <w:bottom w:val="none" w:sz="0" w:space="0" w:color="auto"/>
        <w:right w:val="none" w:sz="0" w:space="0" w:color="auto"/>
      </w:divBdr>
    </w:div>
    <w:div w:id="808018779">
      <w:bodyDiv w:val="1"/>
      <w:marLeft w:val="0"/>
      <w:marRight w:val="0"/>
      <w:marTop w:val="0"/>
      <w:marBottom w:val="0"/>
      <w:divBdr>
        <w:top w:val="none" w:sz="0" w:space="0" w:color="auto"/>
        <w:left w:val="none" w:sz="0" w:space="0" w:color="auto"/>
        <w:bottom w:val="none" w:sz="0" w:space="0" w:color="auto"/>
        <w:right w:val="none" w:sz="0" w:space="0" w:color="auto"/>
      </w:divBdr>
    </w:div>
    <w:div w:id="818763647">
      <w:bodyDiv w:val="1"/>
      <w:marLeft w:val="0"/>
      <w:marRight w:val="0"/>
      <w:marTop w:val="0"/>
      <w:marBottom w:val="0"/>
      <w:divBdr>
        <w:top w:val="none" w:sz="0" w:space="0" w:color="auto"/>
        <w:left w:val="none" w:sz="0" w:space="0" w:color="auto"/>
        <w:bottom w:val="none" w:sz="0" w:space="0" w:color="auto"/>
        <w:right w:val="none" w:sz="0" w:space="0" w:color="auto"/>
      </w:divBdr>
    </w:div>
    <w:div w:id="834107699">
      <w:bodyDiv w:val="1"/>
      <w:marLeft w:val="0"/>
      <w:marRight w:val="0"/>
      <w:marTop w:val="0"/>
      <w:marBottom w:val="0"/>
      <w:divBdr>
        <w:top w:val="none" w:sz="0" w:space="0" w:color="auto"/>
        <w:left w:val="none" w:sz="0" w:space="0" w:color="auto"/>
        <w:bottom w:val="none" w:sz="0" w:space="0" w:color="auto"/>
        <w:right w:val="none" w:sz="0" w:space="0" w:color="auto"/>
      </w:divBdr>
    </w:div>
    <w:div w:id="842671812">
      <w:bodyDiv w:val="1"/>
      <w:marLeft w:val="0"/>
      <w:marRight w:val="0"/>
      <w:marTop w:val="0"/>
      <w:marBottom w:val="0"/>
      <w:divBdr>
        <w:top w:val="none" w:sz="0" w:space="0" w:color="auto"/>
        <w:left w:val="none" w:sz="0" w:space="0" w:color="auto"/>
        <w:bottom w:val="none" w:sz="0" w:space="0" w:color="auto"/>
        <w:right w:val="none" w:sz="0" w:space="0" w:color="auto"/>
      </w:divBdr>
    </w:div>
    <w:div w:id="865287893">
      <w:bodyDiv w:val="1"/>
      <w:marLeft w:val="0"/>
      <w:marRight w:val="0"/>
      <w:marTop w:val="0"/>
      <w:marBottom w:val="0"/>
      <w:divBdr>
        <w:top w:val="none" w:sz="0" w:space="0" w:color="auto"/>
        <w:left w:val="none" w:sz="0" w:space="0" w:color="auto"/>
        <w:bottom w:val="none" w:sz="0" w:space="0" w:color="auto"/>
        <w:right w:val="none" w:sz="0" w:space="0" w:color="auto"/>
      </w:divBdr>
    </w:div>
    <w:div w:id="874581195">
      <w:bodyDiv w:val="1"/>
      <w:marLeft w:val="0"/>
      <w:marRight w:val="0"/>
      <w:marTop w:val="0"/>
      <w:marBottom w:val="0"/>
      <w:divBdr>
        <w:top w:val="none" w:sz="0" w:space="0" w:color="auto"/>
        <w:left w:val="none" w:sz="0" w:space="0" w:color="auto"/>
        <w:bottom w:val="none" w:sz="0" w:space="0" w:color="auto"/>
        <w:right w:val="none" w:sz="0" w:space="0" w:color="auto"/>
      </w:divBdr>
    </w:div>
    <w:div w:id="971594159">
      <w:bodyDiv w:val="1"/>
      <w:marLeft w:val="0"/>
      <w:marRight w:val="0"/>
      <w:marTop w:val="0"/>
      <w:marBottom w:val="0"/>
      <w:divBdr>
        <w:top w:val="none" w:sz="0" w:space="0" w:color="auto"/>
        <w:left w:val="none" w:sz="0" w:space="0" w:color="auto"/>
        <w:bottom w:val="none" w:sz="0" w:space="0" w:color="auto"/>
        <w:right w:val="none" w:sz="0" w:space="0" w:color="auto"/>
      </w:divBdr>
    </w:div>
    <w:div w:id="975258709">
      <w:bodyDiv w:val="1"/>
      <w:marLeft w:val="0"/>
      <w:marRight w:val="0"/>
      <w:marTop w:val="0"/>
      <w:marBottom w:val="0"/>
      <w:divBdr>
        <w:top w:val="none" w:sz="0" w:space="0" w:color="auto"/>
        <w:left w:val="none" w:sz="0" w:space="0" w:color="auto"/>
        <w:bottom w:val="none" w:sz="0" w:space="0" w:color="auto"/>
        <w:right w:val="none" w:sz="0" w:space="0" w:color="auto"/>
      </w:divBdr>
    </w:div>
    <w:div w:id="1016079628">
      <w:bodyDiv w:val="1"/>
      <w:marLeft w:val="0"/>
      <w:marRight w:val="0"/>
      <w:marTop w:val="0"/>
      <w:marBottom w:val="0"/>
      <w:divBdr>
        <w:top w:val="none" w:sz="0" w:space="0" w:color="auto"/>
        <w:left w:val="none" w:sz="0" w:space="0" w:color="auto"/>
        <w:bottom w:val="none" w:sz="0" w:space="0" w:color="auto"/>
        <w:right w:val="none" w:sz="0" w:space="0" w:color="auto"/>
      </w:divBdr>
    </w:div>
    <w:div w:id="1071854774">
      <w:bodyDiv w:val="1"/>
      <w:marLeft w:val="0"/>
      <w:marRight w:val="0"/>
      <w:marTop w:val="0"/>
      <w:marBottom w:val="0"/>
      <w:divBdr>
        <w:top w:val="none" w:sz="0" w:space="0" w:color="auto"/>
        <w:left w:val="none" w:sz="0" w:space="0" w:color="auto"/>
        <w:bottom w:val="none" w:sz="0" w:space="0" w:color="auto"/>
        <w:right w:val="none" w:sz="0" w:space="0" w:color="auto"/>
      </w:divBdr>
    </w:div>
    <w:div w:id="1122840079">
      <w:bodyDiv w:val="1"/>
      <w:marLeft w:val="0"/>
      <w:marRight w:val="0"/>
      <w:marTop w:val="0"/>
      <w:marBottom w:val="0"/>
      <w:divBdr>
        <w:top w:val="none" w:sz="0" w:space="0" w:color="auto"/>
        <w:left w:val="none" w:sz="0" w:space="0" w:color="auto"/>
        <w:bottom w:val="none" w:sz="0" w:space="0" w:color="auto"/>
        <w:right w:val="none" w:sz="0" w:space="0" w:color="auto"/>
      </w:divBdr>
    </w:div>
    <w:div w:id="1149133402">
      <w:bodyDiv w:val="1"/>
      <w:marLeft w:val="0"/>
      <w:marRight w:val="0"/>
      <w:marTop w:val="0"/>
      <w:marBottom w:val="0"/>
      <w:divBdr>
        <w:top w:val="none" w:sz="0" w:space="0" w:color="auto"/>
        <w:left w:val="none" w:sz="0" w:space="0" w:color="auto"/>
        <w:bottom w:val="none" w:sz="0" w:space="0" w:color="auto"/>
        <w:right w:val="none" w:sz="0" w:space="0" w:color="auto"/>
      </w:divBdr>
    </w:div>
    <w:div w:id="1173688854">
      <w:bodyDiv w:val="1"/>
      <w:marLeft w:val="0"/>
      <w:marRight w:val="0"/>
      <w:marTop w:val="0"/>
      <w:marBottom w:val="0"/>
      <w:divBdr>
        <w:top w:val="none" w:sz="0" w:space="0" w:color="auto"/>
        <w:left w:val="none" w:sz="0" w:space="0" w:color="auto"/>
        <w:bottom w:val="none" w:sz="0" w:space="0" w:color="auto"/>
        <w:right w:val="none" w:sz="0" w:space="0" w:color="auto"/>
      </w:divBdr>
    </w:div>
    <w:div w:id="1183864691">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0"/>
          <w:marRight w:val="0"/>
          <w:marTop w:val="0"/>
          <w:marBottom w:val="0"/>
          <w:divBdr>
            <w:top w:val="none" w:sz="0" w:space="0" w:color="auto"/>
            <w:left w:val="none" w:sz="0" w:space="0" w:color="auto"/>
            <w:bottom w:val="none" w:sz="0" w:space="0" w:color="auto"/>
            <w:right w:val="none" w:sz="0" w:space="0" w:color="auto"/>
          </w:divBdr>
        </w:div>
        <w:div w:id="154348769">
          <w:marLeft w:val="0"/>
          <w:marRight w:val="0"/>
          <w:marTop w:val="0"/>
          <w:marBottom w:val="0"/>
          <w:divBdr>
            <w:top w:val="none" w:sz="0" w:space="0" w:color="auto"/>
            <w:left w:val="none" w:sz="0" w:space="0" w:color="auto"/>
            <w:bottom w:val="none" w:sz="0" w:space="0" w:color="auto"/>
            <w:right w:val="none" w:sz="0" w:space="0" w:color="auto"/>
          </w:divBdr>
        </w:div>
      </w:divsChild>
    </w:div>
    <w:div w:id="1207370014">
      <w:marLeft w:val="0"/>
      <w:marRight w:val="0"/>
      <w:marTop w:val="0"/>
      <w:marBottom w:val="0"/>
      <w:divBdr>
        <w:top w:val="none" w:sz="0" w:space="0" w:color="auto"/>
        <w:left w:val="none" w:sz="0" w:space="0" w:color="auto"/>
        <w:bottom w:val="none" w:sz="0" w:space="0" w:color="auto"/>
        <w:right w:val="none" w:sz="0" w:space="0" w:color="auto"/>
      </w:divBdr>
    </w:div>
    <w:div w:id="1207370016">
      <w:marLeft w:val="0"/>
      <w:marRight w:val="0"/>
      <w:marTop w:val="0"/>
      <w:marBottom w:val="0"/>
      <w:divBdr>
        <w:top w:val="none" w:sz="0" w:space="0" w:color="auto"/>
        <w:left w:val="none" w:sz="0" w:space="0" w:color="auto"/>
        <w:bottom w:val="none" w:sz="0" w:space="0" w:color="auto"/>
        <w:right w:val="none" w:sz="0" w:space="0" w:color="auto"/>
      </w:divBdr>
    </w:div>
    <w:div w:id="1207370017">
      <w:marLeft w:val="0"/>
      <w:marRight w:val="0"/>
      <w:marTop w:val="0"/>
      <w:marBottom w:val="0"/>
      <w:divBdr>
        <w:top w:val="none" w:sz="0" w:space="0" w:color="auto"/>
        <w:left w:val="none" w:sz="0" w:space="0" w:color="auto"/>
        <w:bottom w:val="none" w:sz="0" w:space="0" w:color="auto"/>
        <w:right w:val="none" w:sz="0" w:space="0" w:color="auto"/>
      </w:divBdr>
    </w:div>
    <w:div w:id="1207370019">
      <w:marLeft w:val="0"/>
      <w:marRight w:val="0"/>
      <w:marTop w:val="0"/>
      <w:marBottom w:val="0"/>
      <w:divBdr>
        <w:top w:val="none" w:sz="0" w:space="0" w:color="auto"/>
        <w:left w:val="none" w:sz="0" w:space="0" w:color="auto"/>
        <w:bottom w:val="none" w:sz="0" w:space="0" w:color="auto"/>
        <w:right w:val="none" w:sz="0" w:space="0" w:color="auto"/>
      </w:divBdr>
    </w:div>
    <w:div w:id="1207370020">
      <w:marLeft w:val="0"/>
      <w:marRight w:val="0"/>
      <w:marTop w:val="0"/>
      <w:marBottom w:val="0"/>
      <w:divBdr>
        <w:top w:val="none" w:sz="0" w:space="0" w:color="auto"/>
        <w:left w:val="none" w:sz="0" w:space="0" w:color="auto"/>
        <w:bottom w:val="none" w:sz="0" w:space="0" w:color="auto"/>
        <w:right w:val="none" w:sz="0" w:space="0" w:color="auto"/>
      </w:divBdr>
      <w:divsChild>
        <w:div w:id="1207370035">
          <w:marLeft w:val="0"/>
          <w:marRight w:val="0"/>
          <w:marTop w:val="120"/>
          <w:marBottom w:val="0"/>
          <w:divBdr>
            <w:top w:val="none" w:sz="0" w:space="0" w:color="auto"/>
            <w:left w:val="none" w:sz="0" w:space="0" w:color="auto"/>
            <w:bottom w:val="none" w:sz="0" w:space="0" w:color="auto"/>
            <w:right w:val="none" w:sz="0" w:space="0" w:color="auto"/>
          </w:divBdr>
          <w:divsChild>
            <w:div w:id="1207370051">
              <w:marLeft w:val="0"/>
              <w:marRight w:val="0"/>
              <w:marTop w:val="0"/>
              <w:marBottom w:val="0"/>
              <w:divBdr>
                <w:top w:val="none" w:sz="0" w:space="0" w:color="auto"/>
                <w:left w:val="none" w:sz="0" w:space="0" w:color="auto"/>
                <w:bottom w:val="none" w:sz="0" w:space="0" w:color="auto"/>
                <w:right w:val="none" w:sz="0" w:space="0" w:color="auto"/>
              </w:divBdr>
            </w:div>
          </w:divsChild>
        </w:div>
        <w:div w:id="1207370067">
          <w:marLeft w:val="0"/>
          <w:marRight w:val="0"/>
          <w:marTop w:val="120"/>
          <w:marBottom w:val="0"/>
          <w:divBdr>
            <w:top w:val="none" w:sz="0" w:space="0" w:color="auto"/>
            <w:left w:val="none" w:sz="0" w:space="0" w:color="auto"/>
            <w:bottom w:val="none" w:sz="0" w:space="0" w:color="auto"/>
            <w:right w:val="none" w:sz="0" w:space="0" w:color="auto"/>
          </w:divBdr>
          <w:divsChild>
            <w:div w:id="1207370074">
              <w:marLeft w:val="0"/>
              <w:marRight w:val="0"/>
              <w:marTop w:val="0"/>
              <w:marBottom w:val="0"/>
              <w:divBdr>
                <w:top w:val="none" w:sz="0" w:space="0" w:color="auto"/>
                <w:left w:val="none" w:sz="0" w:space="0" w:color="auto"/>
                <w:bottom w:val="none" w:sz="0" w:space="0" w:color="auto"/>
                <w:right w:val="none" w:sz="0" w:space="0" w:color="auto"/>
              </w:divBdr>
            </w:div>
          </w:divsChild>
        </w:div>
        <w:div w:id="1207370109">
          <w:marLeft w:val="0"/>
          <w:marRight w:val="0"/>
          <w:marTop w:val="120"/>
          <w:marBottom w:val="0"/>
          <w:divBdr>
            <w:top w:val="none" w:sz="0" w:space="0" w:color="auto"/>
            <w:left w:val="none" w:sz="0" w:space="0" w:color="auto"/>
            <w:bottom w:val="none" w:sz="0" w:space="0" w:color="auto"/>
            <w:right w:val="none" w:sz="0" w:space="0" w:color="auto"/>
          </w:divBdr>
          <w:divsChild>
            <w:div w:id="1207370018">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3">
      <w:marLeft w:val="0"/>
      <w:marRight w:val="0"/>
      <w:marTop w:val="0"/>
      <w:marBottom w:val="0"/>
      <w:divBdr>
        <w:top w:val="none" w:sz="0" w:space="0" w:color="auto"/>
        <w:left w:val="none" w:sz="0" w:space="0" w:color="auto"/>
        <w:bottom w:val="none" w:sz="0" w:space="0" w:color="auto"/>
        <w:right w:val="none" w:sz="0" w:space="0" w:color="auto"/>
      </w:divBdr>
      <w:divsChild>
        <w:div w:id="1207370027">
          <w:marLeft w:val="0"/>
          <w:marRight w:val="0"/>
          <w:marTop w:val="120"/>
          <w:marBottom w:val="0"/>
          <w:divBdr>
            <w:top w:val="none" w:sz="0" w:space="0" w:color="auto"/>
            <w:left w:val="none" w:sz="0" w:space="0" w:color="auto"/>
            <w:bottom w:val="none" w:sz="0" w:space="0" w:color="auto"/>
            <w:right w:val="none" w:sz="0" w:space="0" w:color="auto"/>
          </w:divBdr>
          <w:divsChild>
            <w:div w:id="1207370076">
              <w:marLeft w:val="0"/>
              <w:marRight w:val="0"/>
              <w:marTop w:val="0"/>
              <w:marBottom w:val="0"/>
              <w:divBdr>
                <w:top w:val="none" w:sz="0" w:space="0" w:color="auto"/>
                <w:left w:val="none" w:sz="0" w:space="0" w:color="auto"/>
                <w:bottom w:val="none" w:sz="0" w:space="0" w:color="auto"/>
                <w:right w:val="none" w:sz="0" w:space="0" w:color="auto"/>
              </w:divBdr>
            </w:div>
          </w:divsChild>
        </w:div>
        <w:div w:id="1207370086">
          <w:marLeft w:val="0"/>
          <w:marRight w:val="0"/>
          <w:marTop w:val="120"/>
          <w:marBottom w:val="0"/>
          <w:divBdr>
            <w:top w:val="none" w:sz="0" w:space="0" w:color="auto"/>
            <w:left w:val="none" w:sz="0" w:space="0" w:color="auto"/>
            <w:bottom w:val="none" w:sz="0" w:space="0" w:color="auto"/>
            <w:right w:val="none" w:sz="0" w:space="0" w:color="auto"/>
          </w:divBdr>
          <w:divsChild>
            <w:div w:id="1207370049">
              <w:marLeft w:val="0"/>
              <w:marRight w:val="0"/>
              <w:marTop w:val="0"/>
              <w:marBottom w:val="0"/>
              <w:divBdr>
                <w:top w:val="none" w:sz="0" w:space="0" w:color="auto"/>
                <w:left w:val="none" w:sz="0" w:space="0" w:color="auto"/>
                <w:bottom w:val="none" w:sz="0" w:space="0" w:color="auto"/>
                <w:right w:val="none" w:sz="0" w:space="0" w:color="auto"/>
              </w:divBdr>
            </w:div>
          </w:divsChild>
        </w:div>
        <w:div w:id="1207370125">
          <w:marLeft w:val="0"/>
          <w:marRight w:val="0"/>
          <w:marTop w:val="0"/>
          <w:marBottom w:val="0"/>
          <w:divBdr>
            <w:top w:val="none" w:sz="0" w:space="0" w:color="auto"/>
            <w:left w:val="none" w:sz="0" w:space="0" w:color="auto"/>
            <w:bottom w:val="none" w:sz="0" w:space="0" w:color="auto"/>
            <w:right w:val="none" w:sz="0" w:space="0" w:color="auto"/>
          </w:divBdr>
        </w:div>
        <w:div w:id="1207370151">
          <w:marLeft w:val="0"/>
          <w:marRight w:val="0"/>
          <w:marTop w:val="120"/>
          <w:marBottom w:val="0"/>
          <w:divBdr>
            <w:top w:val="none" w:sz="0" w:space="0" w:color="auto"/>
            <w:left w:val="none" w:sz="0" w:space="0" w:color="auto"/>
            <w:bottom w:val="none" w:sz="0" w:space="0" w:color="auto"/>
            <w:right w:val="none" w:sz="0" w:space="0" w:color="auto"/>
          </w:divBdr>
          <w:divsChild>
            <w:div w:id="1207370057">
              <w:marLeft w:val="0"/>
              <w:marRight w:val="0"/>
              <w:marTop w:val="0"/>
              <w:marBottom w:val="0"/>
              <w:divBdr>
                <w:top w:val="none" w:sz="0" w:space="0" w:color="auto"/>
                <w:left w:val="none" w:sz="0" w:space="0" w:color="auto"/>
                <w:bottom w:val="none" w:sz="0" w:space="0" w:color="auto"/>
                <w:right w:val="none" w:sz="0" w:space="0" w:color="auto"/>
              </w:divBdr>
            </w:div>
          </w:divsChild>
        </w:div>
        <w:div w:id="1207370159">
          <w:marLeft w:val="0"/>
          <w:marRight w:val="0"/>
          <w:marTop w:val="120"/>
          <w:marBottom w:val="0"/>
          <w:divBdr>
            <w:top w:val="none" w:sz="0" w:space="0" w:color="auto"/>
            <w:left w:val="none" w:sz="0" w:space="0" w:color="auto"/>
            <w:bottom w:val="none" w:sz="0" w:space="0" w:color="auto"/>
            <w:right w:val="none" w:sz="0" w:space="0" w:color="auto"/>
          </w:divBdr>
          <w:divsChild>
            <w:div w:id="120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4">
      <w:marLeft w:val="0"/>
      <w:marRight w:val="0"/>
      <w:marTop w:val="0"/>
      <w:marBottom w:val="0"/>
      <w:divBdr>
        <w:top w:val="none" w:sz="0" w:space="0" w:color="auto"/>
        <w:left w:val="none" w:sz="0" w:space="0" w:color="auto"/>
        <w:bottom w:val="none" w:sz="0" w:space="0" w:color="auto"/>
        <w:right w:val="none" w:sz="0" w:space="0" w:color="auto"/>
      </w:divBdr>
    </w:div>
    <w:div w:id="1207370025">
      <w:marLeft w:val="0"/>
      <w:marRight w:val="0"/>
      <w:marTop w:val="0"/>
      <w:marBottom w:val="0"/>
      <w:divBdr>
        <w:top w:val="none" w:sz="0" w:space="0" w:color="auto"/>
        <w:left w:val="none" w:sz="0" w:space="0" w:color="auto"/>
        <w:bottom w:val="none" w:sz="0" w:space="0" w:color="auto"/>
        <w:right w:val="none" w:sz="0" w:space="0" w:color="auto"/>
      </w:divBdr>
      <w:divsChild>
        <w:div w:id="1207370079">
          <w:marLeft w:val="0"/>
          <w:marRight w:val="0"/>
          <w:marTop w:val="0"/>
          <w:marBottom w:val="0"/>
          <w:divBdr>
            <w:top w:val="none" w:sz="0" w:space="0" w:color="auto"/>
            <w:left w:val="none" w:sz="0" w:space="0" w:color="auto"/>
            <w:bottom w:val="none" w:sz="0" w:space="0" w:color="auto"/>
            <w:right w:val="none" w:sz="0" w:space="0" w:color="auto"/>
          </w:divBdr>
        </w:div>
      </w:divsChild>
    </w:div>
    <w:div w:id="1207370026">
      <w:marLeft w:val="0"/>
      <w:marRight w:val="0"/>
      <w:marTop w:val="0"/>
      <w:marBottom w:val="0"/>
      <w:divBdr>
        <w:top w:val="none" w:sz="0" w:space="0" w:color="auto"/>
        <w:left w:val="none" w:sz="0" w:space="0" w:color="auto"/>
        <w:bottom w:val="none" w:sz="0" w:space="0" w:color="auto"/>
        <w:right w:val="none" w:sz="0" w:space="0" w:color="auto"/>
      </w:divBdr>
    </w:div>
    <w:div w:id="1207370030">
      <w:marLeft w:val="0"/>
      <w:marRight w:val="0"/>
      <w:marTop w:val="0"/>
      <w:marBottom w:val="0"/>
      <w:divBdr>
        <w:top w:val="none" w:sz="0" w:space="0" w:color="auto"/>
        <w:left w:val="none" w:sz="0" w:space="0" w:color="auto"/>
        <w:bottom w:val="none" w:sz="0" w:space="0" w:color="auto"/>
        <w:right w:val="none" w:sz="0" w:space="0" w:color="auto"/>
      </w:divBdr>
    </w:div>
    <w:div w:id="1207370031">
      <w:marLeft w:val="0"/>
      <w:marRight w:val="0"/>
      <w:marTop w:val="0"/>
      <w:marBottom w:val="0"/>
      <w:divBdr>
        <w:top w:val="none" w:sz="0" w:space="0" w:color="auto"/>
        <w:left w:val="none" w:sz="0" w:space="0" w:color="auto"/>
        <w:bottom w:val="none" w:sz="0" w:space="0" w:color="auto"/>
        <w:right w:val="none" w:sz="0" w:space="0" w:color="auto"/>
      </w:divBdr>
    </w:div>
    <w:div w:id="1207370032">
      <w:marLeft w:val="0"/>
      <w:marRight w:val="0"/>
      <w:marTop w:val="0"/>
      <w:marBottom w:val="0"/>
      <w:divBdr>
        <w:top w:val="none" w:sz="0" w:space="0" w:color="auto"/>
        <w:left w:val="none" w:sz="0" w:space="0" w:color="auto"/>
        <w:bottom w:val="none" w:sz="0" w:space="0" w:color="auto"/>
        <w:right w:val="none" w:sz="0" w:space="0" w:color="auto"/>
      </w:divBdr>
    </w:div>
    <w:div w:id="1207370034">
      <w:marLeft w:val="0"/>
      <w:marRight w:val="0"/>
      <w:marTop w:val="0"/>
      <w:marBottom w:val="0"/>
      <w:divBdr>
        <w:top w:val="none" w:sz="0" w:space="0" w:color="auto"/>
        <w:left w:val="none" w:sz="0" w:space="0" w:color="auto"/>
        <w:bottom w:val="none" w:sz="0" w:space="0" w:color="auto"/>
        <w:right w:val="none" w:sz="0" w:space="0" w:color="auto"/>
      </w:divBdr>
    </w:div>
    <w:div w:id="1207370039">
      <w:marLeft w:val="0"/>
      <w:marRight w:val="0"/>
      <w:marTop w:val="0"/>
      <w:marBottom w:val="0"/>
      <w:divBdr>
        <w:top w:val="none" w:sz="0" w:space="0" w:color="auto"/>
        <w:left w:val="none" w:sz="0" w:space="0" w:color="auto"/>
        <w:bottom w:val="none" w:sz="0" w:space="0" w:color="auto"/>
        <w:right w:val="none" w:sz="0" w:space="0" w:color="auto"/>
      </w:divBdr>
    </w:div>
    <w:div w:id="1207370040">
      <w:marLeft w:val="0"/>
      <w:marRight w:val="0"/>
      <w:marTop w:val="0"/>
      <w:marBottom w:val="0"/>
      <w:divBdr>
        <w:top w:val="none" w:sz="0" w:space="0" w:color="auto"/>
        <w:left w:val="none" w:sz="0" w:space="0" w:color="auto"/>
        <w:bottom w:val="none" w:sz="0" w:space="0" w:color="auto"/>
        <w:right w:val="none" w:sz="0" w:space="0" w:color="auto"/>
      </w:divBdr>
    </w:div>
    <w:div w:id="1207370042">
      <w:marLeft w:val="0"/>
      <w:marRight w:val="0"/>
      <w:marTop w:val="0"/>
      <w:marBottom w:val="0"/>
      <w:divBdr>
        <w:top w:val="none" w:sz="0" w:space="0" w:color="auto"/>
        <w:left w:val="none" w:sz="0" w:space="0" w:color="auto"/>
        <w:bottom w:val="none" w:sz="0" w:space="0" w:color="auto"/>
        <w:right w:val="none" w:sz="0" w:space="0" w:color="auto"/>
      </w:divBdr>
    </w:div>
    <w:div w:id="1207370045">
      <w:marLeft w:val="0"/>
      <w:marRight w:val="0"/>
      <w:marTop w:val="0"/>
      <w:marBottom w:val="0"/>
      <w:divBdr>
        <w:top w:val="none" w:sz="0" w:space="0" w:color="auto"/>
        <w:left w:val="none" w:sz="0" w:space="0" w:color="auto"/>
        <w:bottom w:val="none" w:sz="0" w:space="0" w:color="auto"/>
        <w:right w:val="none" w:sz="0" w:space="0" w:color="auto"/>
      </w:divBdr>
      <w:divsChild>
        <w:div w:id="1207370094">
          <w:marLeft w:val="0"/>
          <w:marRight w:val="0"/>
          <w:marTop w:val="0"/>
          <w:marBottom w:val="0"/>
          <w:divBdr>
            <w:top w:val="none" w:sz="0" w:space="0" w:color="auto"/>
            <w:left w:val="none" w:sz="0" w:space="0" w:color="auto"/>
            <w:bottom w:val="none" w:sz="0" w:space="0" w:color="auto"/>
            <w:right w:val="none" w:sz="0" w:space="0" w:color="auto"/>
          </w:divBdr>
        </w:div>
      </w:divsChild>
    </w:div>
    <w:div w:id="1207370047">
      <w:marLeft w:val="0"/>
      <w:marRight w:val="0"/>
      <w:marTop w:val="0"/>
      <w:marBottom w:val="0"/>
      <w:divBdr>
        <w:top w:val="none" w:sz="0" w:space="0" w:color="auto"/>
        <w:left w:val="none" w:sz="0" w:space="0" w:color="auto"/>
        <w:bottom w:val="none" w:sz="0" w:space="0" w:color="auto"/>
        <w:right w:val="none" w:sz="0" w:space="0" w:color="auto"/>
      </w:divBdr>
    </w:div>
    <w:div w:id="1207370050">
      <w:marLeft w:val="0"/>
      <w:marRight w:val="0"/>
      <w:marTop w:val="0"/>
      <w:marBottom w:val="0"/>
      <w:divBdr>
        <w:top w:val="none" w:sz="0" w:space="0" w:color="auto"/>
        <w:left w:val="none" w:sz="0" w:space="0" w:color="auto"/>
        <w:bottom w:val="none" w:sz="0" w:space="0" w:color="auto"/>
        <w:right w:val="none" w:sz="0" w:space="0" w:color="auto"/>
      </w:divBdr>
    </w:div>
    <w:div w:id="1207370052">
      <w:marLeft w:val="0"/>
      <w:marRight w:val="0"/>
      <w:marTop w:val="0"/>
      <w:marBottom w:val="0"/>
      <w:divBdr>
        <w:top w:val="none" w:sz="0" w:space="0" w:color="auto"/>
        <w:left w:val="none" w:sz="0" w:space="0" w:color="auto"/>
        <w:bottom w:val="none" w:sz="0" w:space="0" w:color="auto"/>
        <w:right w:val="none" w:sz="0" w:space="0" w:color="auto"/>
      </w:divBdr>
    </w:div>
    <w:div w:id="1207370053">
      <w:marLeft w:val="0"/>
      <w:marRight w:val="0"/>
      <w:marTop w:val="0"/>
      <w:marBottom w:val="0"/>
      <w:divBdr>
        <w:top w:val="none" w:sz="0" w:space="0" w:color="auto"/>
        <w:left w:val="none" w:sz="0" w:space="0" w:color="auto"/>
        <w:bottom w:val="none" w:sz="0" w:space="0" w:color="auto"/>
        <w:right w:val="none" w:sz="0" w:space="0" w:color="auto"/>
      </w:divBdr>
    </w:div>
    <w:div w:id="1207370055">
      <w:marLeft w:val="0"/>
      <w:marRight w:val="0"/>
      <w:marTop w:val="0"/>
      <w:marBottom w:val="0"/>
      <w:divBdr>
        <w:top w:val="none" w:sz="0" w:space="0" w:color="auto"/>
        <w:left w:val="none" w:sz="0" w:space="0" w:color="auto"/>
        <w:bottom w:val="none" w:sz="0" w:space="0" w:color="auto"/>
        <w:right w:val="none" w:sz="0" w:space="0" w:color="auto"/>
      </w:divBdr>
    </w:div>
    <w:div w:id="1207370056">
      <w:marLeft w:val="0"/>
      <w:marRight w:val="0"/>
      <w:marTop w:val="0"/>
      <w:marBottom w:val="0"/>
      <w:divBdr>
        <w:top w:val="none" w:sz="0" w:space="0" w:color="auto"/>
        <w:left w:val="none" w:sz="0" w:space="0" w:color="auto"/>
        <w:bottom w:val="none" w:sz="0" w:space="0" w:color="auto"/>
        <w:right w:val="none" w:sz="0" w:space="0" w:color="auto"/>
      </w:divBdr>
      <w:divsChild>
        <w:div w:id="1207370088">
          <w:marLeft w:val="0"/>
          <w:marRight w:val="0"/>
          <w:marTop w:val="0"/>
          <w:marBottom w:val="0"/>
          <w:divBdr>
            <w:top w:val="none" w:sz="0" w:space="0" w:color="auto"/>
            <w:left w:val="none" w:sz="0" w:space="0" w:color="auto"/>
            <w:bottom w:val="none" w:sz="0" w:space="0" w:color="auto"/>
            <w:right w:val="none" w:sz="0" w:space="0" w:color="auto"/>
          </w:divBdr>
        </w:div>
      </w:divsChild>
    </w:div>
    <w:div w:id="1207370059">
      <w:marLeft w:val="0"/>
      <w:marRight w:val="0"/>
      <w:marTop w:val="0"/>
      <w:marBottom w:val="0"/>
      <w:divBdr>
        <w:top w:val="none" w:sz="0" w:space="0" w:color="auto"/>
        <w:left w:val="none" w:sz="0" w:space="0" w:color="auto"/>
        <w:bottom w:val="none" w:sz="0" w:space="0" w:color="auto"/>
        <w:right w:val="none" w:sz="0" w:space="0" w:color="auto"/>
      </w:divBdr>
    </w:div>
    <w:div w:id="1207370062">
      <w:marLeft w:val="0"/>
      <w:marRight w:val="0"/>
      <w:marTop w:val="0"/>
      <w:marBottom w:val="0"/>
      <w:divBdr>
        <w:top w:val="none" w:sz="0" w:space="0" w:color="auto"/>
        <w:left w:val="none" w:sz="0" w:space="0" w:color="auto"/>
        <w:bottom w:val="none" w:sz="0" w:space="0" w:color="auto"/>
        <w:right w:val="none" w:sz="0" w:space="0" w:color="auto"/>
      </w:divBdr>
      <w:divsChild>
        <w:div w:id="1207370078">
          <w:marLeft w:val="0"/>
          <w:marRight w:val="0"/>
          <w:marTop w:val="120"/>
          <w:marBottom w:val="0"/>
          <w:divBdr>
            <w:top w:val="none" w:sz="0" w:space="0" w:color="auto"/>
            <w:left w:val="none" w:sz="0" w:space="0" w:color="auto"/>
            <w:bottom w:val="none" w:sz="0" w:space="0" w:color="auto"/>
            <w:right w:val="none" w:sz="0" w:space="0" w:color="auto"/>
          </w:divBdr>
          <w:divsChild>
            <w:div w:id="1207370043">
              <w:marLeft w:val="0"/>
              <w:marRight w:val="0"/>
              <w:marTop w:val="0"/>
              <w:marBottom w:val="0"/>
              <w:divBdr>
                <w:top w:val="none" w:sz="0" w:space="0" w:color="auto"/>
                <w:left w:val="none" w:sz="0" w:space="0" w:color="auto"/>
                <w:bottom w:val="none" w:sz="0" w:space="0" w:color="auto"/>
                <w:right w:val="none" w:sz="0" w:space="0" w:color="auto"/>
              </w:divBdr>
            </w:div>
          </w:divsChild>
        </w:div>
        <w:div w:id="1207370089">
          <w:marLeft w:val="0"/>
          <w:marRight w:val="0"/>
          <w:marTop w:val="120"/>
          <w:marBottom w:val="0"/>
          <w:divBdr>
            <w:top w:val="none" w:sz="0" w:space="0" w:color="auto"/>
            <w:left w:val="none" w:sz="0" w:space="0" w:color="auto"/>
            <w:bottom w:val="none" w:sz="0" w:space="0" w:color="auto"/>
            <w:right w:val="none" w:sz="0" w:space="0" w:color="auto"/>
          </w:divBdr>
          <w:divsChild>
            <w:div w:id="1207370048">
              <w:marLeft w:val="0"/>
              <w:marRight w:val="0"/>
              <w:marTop w:val="0"/>
              <w:marBottom w:val="0"/>
              <w:divBdr>
                <w:top w:val="none" w:sz="0" w:space="0" w:color="auto"/>
                <w:left w:val="none" w:sz="0" w:space="0" w:color="auto"/>
                <w:bottom w:val="none" w:sz="0" w:space="0" w:color="auto"/>
                <w:right w:val="none" w:sz="0" w:space="0" w:color="auto"/>
              </w:divBdr>
            </w:div>
          </w:divsChild>
        </w:div>
        <w:div w:id="1207370116">
          <w:marLeft w:val="0"/>
          <w:marRight w:val="0"/>
          <w:marTop w:val="0"/>
          <w:marBottom w:val="0"/>
          <w:divBdr>
            <w:top w:val="none" w:sz="0" w:space="0" w:color="auto"/>
            <w:left w:val="none" w:sz="0" w:space="0" w:color="auto"/>
            <w:bottom w:val="none" w:sz="0" w:space="0" w:color="auto"/>
            <w:right w:val="none" w:sz="0" w:space="0" w:color="auto"/>
          </w:divBdr>
        </w:div>
        <w:div w:id="1207370154">
          <w:marLeft w:val="0"/>
          <w:marRight w:val="0"/>
          <w:marTop w:val="120"/>
          <w:marBottom w:val="0"/>
          <w:divBdr>
            <w:top w:val="none" w:sz="0" w:space="0" w:color="auto"/>
            <w:left w:val="none" w:sz="0" w:space="0" w:color="auto"/>
            <w:bottom w:val="none" w:sz="0" w:space="0" w:color="auto"/>
            <w:right w:val="none" w:sz="0" w:space="0" w:color="auto"/>
          </w:divBdr>
          <w:divsChild>
            <w:div w:id="120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63">
      <w:marLeft w:val="0"/>
      <w:marRight w:val="0"/>
      <w:marTop w:val="0"/>
      <w:marBottom w:val="0"/>
      <w:divBdr>
        <w:top w:val="none" w:sz="0" w:space="0" w:color="auto"/>
        <w:left w:val="none" w:sz="0" w:space="0" w:color="auto"/>
        <w:bottom w:val="none" w:sz="0" w:space="0" w:color="auto"/>
        <w:right w:val="none" w:sz="0" w:space="0" w:color="auto"/>
      </w:divBdr>
    </w:div>
    <w:div w:id="1207370064">
      <w:marLeft w:val="0"/>
      <w:marRight w:val="0"/>
      <w:marTop w:val="0"/>
      <w:marBottom w:val="0"/>
      <w:divBdr>
        <w:top w:val="none" w:sz="0" w:space="0" w:color="auto"/>
        <w:left w:val="none" w:sz="0" w:space="0" w:color="auto"/>
        <w:bottom w:val="none" w:sz="0" w:space="0" w:color="auto"/>
        <w:right w:val="none" w:sz="0" w:space="0" w:color="auto"/>
      </w:divBdr>
    </w:div>
    <w:div w:id="1207370066">
      <w:marLeft w:val="0"/>
      <w:marRight w:val="0"/>
      <w:marTop w:val="0"/>
      <w:marBottom w:val="0"/>
      <w:divBdr>
        <w:top w:val="none" w:sz="0" w:space="0" w:color="auto"/>
        <w:left w:val="none" w:sz="0" w:space="0" w:color="auto"/>
        <w:bottom w:val="none" w:sz="0" w:space="0" w:color="auto"/>
        <w:right w:val="none" w:sz="0" w:space="0" w:color="auto"/>
      </w:divBdr>
    </w:div>
    <w:div w:id="1207370069">
      <w:marLeft w:val="0"/>
      <w:marRight w:val="0"/>
      <w:marTop w:val="0"/>
      <w:marBottom w:val="0"/>
      <w:divBdr>
        <w:top w:val="none" w:sz="0" w:space="0" w:color="auto"/>
        <w:left w:val="none" w:sz="0" w:space="0" w:color="auto"/>
        <w:bottom w:val="none" w:sz="0" w:space="0" w:color="auto"/>
        <w:right w:val="none" w:sz="0" w:space="0" w:color="auto"/>
      </w:divBdr>
      <w:divsChild>
        <w:div w:id="1207370036">
          <w:marLeft w:val="0"/>
          <w:marRight w:val="0"/>
          <w:marTop w:val="120"/>
          <w:marBottom w:val="0"/>
          <w:divBdr>
            <w:top w:val="none" w:sz="0" w:space="0" w:color="auto"/>
            <w:left w:val="none" w:sz="0" w:space="0" w:color="auto"/>
            <w:bottom w:val="none" w:sz="0" w:space="0" w:color="auto"/>
            <w:right w:val="none" w:sz="0" w:space="0" w:color="auto"/>
          </w:divBdr>
          <w:divsChild>
            <w:div w:id="1207370133">
              <w:marLeft w:val="0"/>
              <w:marRight w:val="0"/>
              <w:marTop w:val="0"/>
              <w:marBottom w:val="0"/>
              <w:divBdr>
                <w:top w:val="none" w:sz="0" w:space="0" w:color="auto"/>
                <w:left w:val="none" w:sz="0" w:space="0" w:color="auto"/>
                <w:bottom w:val="none" w:sz="0" w:space="0" w:color="auto"/>
                <w:right w:val="none" w:sz="0" w:space="0" w:color="auto"/>
              </w:divBdr>
            </w:div>
          </w:divsChild>
        </w:div>
        <w:div w:id="1207370090">
          <w:marLeft w:val="0"/>
          <w:marRight w:val="0"/>
          <w:marTop w:val="0"/>
          <w:marBottom w:val="0"/>
          <w:divBdr>
            <w:top w:val="none" w:sz="0" w:space="0" w:color="auto"/>
            <w:left w:val="none" w:sz="0" w:space="0" w:color="auto"/>
            <w:bottom w:val="none" w:sz="0" w:space="0" w:color="auto"/>
            <w:right w:val="none" w:sz="0" w:space="0" w:color="auto"/>
          </w:divBdr>
        </w:div>
        <w:div w:id="1207370103">
          <w:marLeft w:val="0"/>
          <w:marRight w:val="0"/>
          <w:marTop w:val="120"/>
          <w:marBottom w:val="0"/>
          <w:divBdr>
            <w:top w:val="none" w:sz="0" w:space="0" w:color="auto"/>
            <w:left w:val="none" w:sz="0" w:space="0" w:color="auto"/>
            <w:bottom w:val="none" w:sz="0" w:space="0" w:color="auto"/>
            <w:right w:val="none" w:sz="0" w:space="0" w:color="auto"/>
          </w:divBdr>
          <w:divsChild>
            <w:div w:id="1207370143">
              <w:marLeft w:val="0"/>
              <w:marRight w:val="0"/>
              <w:marTop w:val="0"/>
              <w:marBottom w:val="0"/>
              <w:divBdr>
                <w:top w:val="none" w:sz="0" w:space="0" w:color="auto"/>
                <w:left w:val="none" w:sz="0" w:space="0" w:color="auto"/>
                <w:bottom w:val="none" w:sz="0" w:space="0" w:color="auto"/>
                <w:right w:val="none" w:sz="0" w:space="0" w:color="auto"/>
              </w:divBdr>
            </w:div>
          </w:divsChild>
        </w:div>
        <w:div w:id="1207370117">
          <w:marLeft w:val="0"/>
          <w:marRight w:val="0"/>
          <w:marTop w:val="120"/>
          <w:marBottom w:val="0"/>
          <w:divBdr>
            <w:top w:val="none" w:sz="0" w:space="0" w:color="auto"/>
            <w:left w:val="none" w:sz="0" w:space="0" w:color="auto"/>
            <w:bottom w:val="none" w:sz="0" w:space="0" w:color="auto"/>
            <w:right w:val="none" w:sz="0" w:space="0" w:color="auto"/>
          </w:divBdr>
          <w:divsChild>
            <w:div w:id="1207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70">
      <w:marLeft w:val="0"/>
      <w:marRight w:val="0"/>
      <w:marTop w:val="0"/>
      <w:marBottom w:val="0"/>
      <w:divBdr>
        <w:top w:val="none" w:sz="0" w:space="0" w:color="auto"/>
        <w:left w:val="none" w:sz="0" w:space="0" w:color="auto"/>
        <w:bottom w:val="none" w:sz="0" w:space="0" w:color="auto"/>
        <w:right w:val="none" w:sz="0" w:space="0" w:color="auto"/>
      </w:divBdr>
    </w:div>
    <w:div w:id="1207370071">
      <w:marLeft w:val="0"/>
      <w:marRight w:val="0"/>
      <w:marTop w:val="0"/>
      <w:marBottom w:val="0"/>
      <w:divBdr>
        <w:top w:val="none" w:sz="0" w:space="0" w:color="auto"/>
        <w:left w:val="none" w:sz="0" w:space="0" w:color="auto"/>
        <w:bottom w:val="none" w:sz="0" w:space="0" w:color="auto"/>
        <w:right w:val="none" w:sz="0" w:space="0" w:color="auto"/>
      </w:divBdr>
    </w:div>
    <w:div w:id="1207370072">
      <w:marLeft w:val="0"/>
      <w:marRight w:val="0"/>
      <w:marTop w:val="0"/>
      <w:marBottom w:val="0"/>
      <w:divBdr>
        <w:top w:val="none" w:sz="0" w:space="0" w:color="auto"/>
        <w:left w:val="none" w:sz="0" w:space="0" w:color="auto"/>
        <w:bottom w:val="none" w:sz="0" w:space="0" w:color="auto"/>
        <w:right w:val="none" w:sz="0" w:space="0" w:color="auto"/>
      </w:divBdr>
    </w:div>
    <w:div w:id="1207370073">
      <w:marLeft w:val="0"/>
      <w:marRight w:val="0"/>
      <w:marTop w:val="0"/>
      <w:marBottom w:val="0"/>
      <w:divBdr>
        <w:top w:val="none" w:sz="0" w:space="0" w:color="auto"/>
        <w:left w:val="none" w:sz="0" w:space="0" w:color="auto"/>
        <w:bottom w:val="none" w:sz="0" w:space="0" w:color="auto"/>
        <w:right w:val="none" w:sz="0" w:space="0" w:color="auto"/>
      </w:divBdr>
    </w:div>
    <w:div w:id="1207370075">
      <w:marLeft w:val="0"/>
      <w:marRight w:val="0"/>
      <w:marTop w:val="0"/>
      <w:marBottom w:val="0"/>
      <w:divBdr>
        <w:top w:val="none" w:sz="0" w:space="0" w:color="auto"/>
        <w:left w:val="none" w:sz="0" w:space="0" w:color="auto"/>
        <w:bottom w:val="none" w:sz="0" w:space="0" w:color="auto"/>
        <w:right w:val="none" w:sz="0" w:space="0" w:color="auto"/>
      </w:divBdr>
    </w:div>
    <w:div w:id="1207370077">
      <w:marLeft w:val="0"/>
      <w:marRight w:val="0"/>
      <w:marTop w:val="0"/>
      <w:marBottom w:val="0"/>
      <w:divBdr>
        <w:top w:val="none" w:sz="0" w:space="0" w:color="auto"/>
        <w:left w:val="none" w:sz="0" w:space="0" w:color="auto"/>
        <w:bottom w:val="none" w:sz="0" w:space="0" w:color="auto"/>
        <w:right w:val="none" w:sz="0" w:space="0" w:color="auto"/>
      </w:divBdr>
    </w:div>
    <w:div w:id="1207370081">
      <w:marLeft w:val="0"/>
      <w:marRight w:val="0"/>
      <w:marTop w:val="0"/>
      <w:marBottom w:val="0"/>
      <w:divBdr>
        <w:top w:val="none" w:sz="0" w:space="0" w:color="auto"/>
        <w:left w:val="none" w:sz="0" w:space="0" w:color="auto"/>
        <w:bottom w:val="none" w:sz="0" w:space="0" w:color="auto"/>
        <w:right w:val="none" w:sz="0" w:space="0" w:color="auto"/>
      </w:divBdr>
    </w:div>
    <w:div w:id="1207370083">
      <w:marLeft w:val="0"/>
      <w:marRight w:val="0"/>
      <w:marTop w:val="0"/>
      <w:marBottom w:val="0"/>
      <w:divBdr>
        <w:top w:val="none" w:sz="0" w:space="0" w:color="auto"/>
        <w:left w:val="none" w:sz="0" w:space="0" w:color="auto"/>
        <w:bottom w:val="none" w:sz="0" w:space="0" w:color="auto"/>
        <w:right w:val="none" w:sz="0" w:space="0" w:color="auto"/>
      </w:divBdr>
    </w:div>
    <w:div w:id="1207370084">
      <w:marLeft w:val="0"/>
      <w:marRight w:val="0"/>
      <w:marTop w:val="0"/>
      <w:marBottom w:val="0"/>
      <w:divBdr>
        <w:top w:val="none" w:sz="0" w:space="0" w:color="auto"/>
        <w:left w:val="none" w:sz="0" w:space="0" w:color="auto"/>
        <w:bottom w:val="none" w:sz="0" w:space="0" w:color="auto"/>
        <w:right w:val="none" w:sz="0" w:space="0" w:color="auto"/>
      </w:divBdr>
    </w:div>
    <w:div w:id="1207370085">
      <w:marLeft w:val="0"/>
      <w:marRight w:val="0"/>
      <w:marTop w:val="0"/>
      <w:marBottom w:val="0"/>
      <w:divBdr>
        <w:top w:val="none" w:sz="0" w:space="0" w:color="auto"/>
        <w:left w:val="none" w:sz="0" w:space="0" w:color="auto"/>
        <w:bottom w:val="none" w:sz="0" w:space="0" w:color="auto"/>
        <w:right w:val="none" w:sz="0" w:space="0" w:color="auto"/>
      </w:divBdr>
    </w:div>
    <w:div w:id="1207370091">
      <w:marLeft w:val="0"/>
      <w:marRight w:val="0"/>
      <w:marTop w:val="0"/>
      <w:marBottom w:val="0"/>
      <w:divBdr>
        <w:top w:val="none" w:sz="0" w:space="0" w:color="auto"/>
        <w:left w:val="none" w:sz="0" w:space="0" w:color="auto"/>
        <w:bottom w:val="none" w:sz="0" w:space="0" w:color="auto"/>
        <w:right w:val="none" w:sz="0" w:space="0" w:color="auto"/>
      </w:divBdr>
    </w:div>
    <w:div w:id="1207370093">
      <w:marLeft w:val="0"/>
      <w:marRight w:val="0"/>
      <w:marTop w:val="0"/>
      <w:marBottom w:val="0"/>
      <w:divBdr>
        <w:top w:val="none" w:sz="0" w:space="0" w:color="auto"/>
        <w:left w:val="none" w:sz="0" w:space="0" w:color="auto"/>
        <w:bottom w:val="none" w:sz="0" w:space="0" w:color="auto"/>
        <w:right w:val="none" w:sz="0" w:space="0" w:color="auto"/>
      </w:divBdr>
    </w:div>
    <w:div w:id="1207370095">
      <w:marLeft w:val="0"/>
      <w:marRight w:val="0"/>
      <w:marTop w:val="0"/>
      <w:marBottom w:val="0"/>
      <w:divBdr>
        <w:top w:val="none" w:sz="0" w:space="0" w:color="auto"/>
        <w:left w:val="none" w:sz="0" w:space="0" w:color="auto"/>
        <w:bottom w:val="none" w:sz="0" w:space="0" w:color="auto"/>
        <w:right w:val="none" w:sz="0" w:space="0" w:color="auto"/>
      </w:divBdr>
    </w:div>
    <w:div w:id="1207370096">
      <w:marLeft w:val="0"/>
      <w:marRight w:val="0"/>
      <w:marTop w:val="0"/>
      <w:marBottom w:val="0"/>
      <w:divBdr>
        <w:top w:val="none" w:sz="0" w:space="0" w:color="auto"/>
        <w:left w:val="none" w:sz="0" w:space="0" w:color="auto"/>
        <w:bottom w:val="none" w:sz="0" w:space="0" w:color="auto"/>
        <w:right w:val="none" w:sz="0" w:space="0" w:color="auto"/>
      </w:divBdr>
    </w:div>
    <w:div w:id="1207370097">
      <w:marLeft w:val="0"/>
      <w:marRight w:val="0"/>
      <w:marTop w:val="0"/>
      <w:marBottom w:val="0"/>
      <w:divBdr>
        <w:top w:val="none" w:sz="0" w:space="0" w:color="auto"/>
        <w:left w:val="none" w:sz="0" w:space="0" w:color="auto"/>
        <w:bottom w:val="none" w:sz="0" w:space="0" w:color="auto"/>
        <w:right w:val="none" w:sz="0" w:space="0" w:color="auto"/>
      </w:divBdr>
    </w:div>
    <w:div w:id="1207370098">
      <w:marLeft w:val="0"/>
      <w:marRight w:val="0"/>
      <w:marTop w:val="0"/>
      <w:marBottom w:val="0"/>
      <w:divBdr>
        <w:top w:val="none" w:sz="0" w:space="0" w:color="auto"/>
        <w:left w:val="none" w:sz="0" w:space="0" w:color="auto"/>
        <w:bottom w:val="none" w:sz="0" w:space="0" w:color="auto"/>
        <w:right w:val="none" w:sz="0" w:space="0" w:color="auto"/>
      </w:divBdr>
    </w:div>
    <w:div w:id="1207370099">
      <w:marLeft w:val="0"/>
      <w:marRight w:val="0"/>
      <w:marTop w:val="0"/>
      <w:marBottom w:val="0"/>
      <w:divBdr>
        <w:top w:val="none" w:sz="0" w:space="0" w:color="auto"/>
        <w:left w:val="none" w:sz="0" w:space="0" w:color="auto"/>
        <w:bottom w:val="none" w:sz="0" w:space="0" w:color="auto"/>
        <w:right w:val="none" w:sz="0" w:space="0" w:color="auto"/>
      </w:divBdr>
    </w:div>
    <w:div w:id="1207370100">
      <w:marLeft w:val="0"/>
      <w:marRight w:val="0"/>
      <w:marTop w:val="0"/>
      <w:marBottom w:val="0"/>
      <w:divBdr>
        <w:top w:val="none" w:sz="0" w:space="0" w:color="auto"/>
        <w:left w:val="none" w:sz="0" w:space="0" w:color="auto"/>
        <w:bottom w:val="none" w:sz="0" w:space="0" w:color="auto"/>
        <w:right w:val="none" w:sz="0" w:space="0" w:color="auto"/>
      </w:divBdr>
    </w:div>
    <w:div w:id="1207370101">
      <w:marLeft w:val="0"/>
      <w:marRight w:val="0"/>
      <w:marTop w:val="0"/>
      <w:marBottom w:val="0"/>
      <w:divBdr>
        <w:top w:val="none" w:sz="0" w:space="0" w:color="auto"/>
        <w:left w:val="none" w:sz="0" w:space="0" w:color="auto"/>
        <w:bottom w:val="none" w:sz="0" w:space="0" w:color="auto"/>
        <w:right w:val="none" w:sz="0" w:space="0" w:color="auto"/>
      </w:divBdr>
      <w:divsChild>
        <w:div w:id="1207370015">
          <w:marLeft w:val="0"/>
          <w:marRight w:val="0"/>
          <w:marTop w:val="120"/>
          <w:marBottom w:val="0"/>
          <w:divBdr>
            <w:top w:val="none" w:sz="0" w:space="0" w:color="auto"/>
            <w:left w:val="none" w:sz="0" w:space="0" w:color="auto"/>
            <w:bottom w:val="none" w:sz="0" w:space="0" w:color="auto"/>
            <w:right w:val="none" w:sz="0" w:space="0" w:color="auto"/>
          </w:divBdr>
          <w:divsChild>
            <w:div w:id="1207370033">
              <w:marLeft w:val="0"/>
              <w:marRight w:val="0"/>
              <w:marTop w:val="0"/>
              <w:marBottom w:val="0"/>
              <w:divBdr>
                <w:top w:val="none" w:sz="0" w:space="0" w:color="auto"/>
                <w:left w:val="none" w:sz="0" w:space="0" w:color="auto"/>
                <w:bottom w:val="none" w:sz="0" w:space="0" w:color="auto"/>
                <w:right w:val="none" w:sz="0" w:space="0" w:color="auto"/>
              </w:divBdr>
            </w:div>
          </w:divsChild>
        </w:div>
        <w:div w:id="1207370021">
          <w:marLeft w:val="0"/>
          <w:marRight w:val="0"/>
          <w:marTop w:val="120"/>
          <w:marBottom w:val="0"/>
          <w:divBdr>
            <w:top w:val="none" w:sz="0" w:space="0" w:color="auto"/>
            <w:left w:val="none" w:sz="0" w:space="0" w:color="auto"/>
            <w:bottom w:val="none" w:sz="0" w:space="0" w:color="auto"/>
            <w:right w:val="none" w:sz="0" w:space="0" w:color="auto"/>
          </w:divBdr>
          <w:divsChild>
            <w:div w:id="1207370145">
              <w:marLeft w:val="0"/>
              <w:marRight w:val="0"/>
              <w:marTop w:val="0"/>
              <w:marBottom w:val="0"/>
              <w:divBdr>
                <w:top w:val="none" w:sz="0" w:space="0" w:color="auto"/>
                <w:left w:val="none" w:sz="0" w:space="0" w:color="auto"/>
                <w:bottom w:val="none" w:sz="0" w:space="0" w:color="auto"/>
                <w:right w:val="none" w:sz="0" w:space="0" w:color="auto"/>
              </w:divBdr>
            </w:div>
          </w:divsChild>
        </w:div>
        <w:div w:id="1207370060">
          <w:marLeft w:val="0"/>
          <w:marRight w:val="0"/>
          <w:marTop w:val="120"/>
          <w:marBottom w:val="0"/>
          <w:divBdr>
            <w:top w:val="none" w:sz="0" w:space="0" w:color="auto"/>
            <w:left w:val="none" w:sz="0" w:space="0" w:color="auto"/>
            <w:bottom w:val="none" w:sz="0" w:space="0" w:color="auto"/>
            <w:right w:val="none" w:sz="0" w:space="0" w:color="auto"/>
          </w:divBdr>
          <w:divsChild>
            <w:div w:id="1207370080">
              <w:marLeft w:val="0"/>
              <w:marRight w:val="0"/>
              <w:marTop w:val="0"/>
              <w:marBottom w:val="0"/>
              <w:divBdr>
                <w:top w:val="none" w:sz="0" w:space="0" w:color="auto"/>
                <w:left w:val="none" w:sz="0" w:space="0" w:color="auto"/>
                <w:bottom w:val="none" w:sz="0" w:space="0" w:color="auto"/>
                <w:right w:val="none" w:sz="0" w:space="0" w:color="auto"/>
              </w:divBdr>
            </w:div>
          </w:divsChild>
        </w:div>
        <w:div w:id="1207370108">
          <w:marLeft w:val="0"/>
          <w:marRight w:val="0"/>
          <w:marTop w:val="120"/>
          <w:marBottom w:val="0"/>
          <w:divBdr>
            <w:top w:val="none" w:sz="0" w:space="0" w:color="auto"/>
            <w:left w:val="none" w:sz="0" w:space="0" w:color="auto"/>
            <w:bottom w:val="none" w:sz="0" w:space="0" w:color="auto"/>
            <w:right w:val="none" w:sz="0" w:space="0" w:color="auto"/>
          </w:divBdr>
          <w:divsChild>
            <w:div w:id="1207370146">
              <w:marLeft w:val="0"/>
              <w:marRight w:val="0"/>
              <w:marTop w:val="0"/>
              <w:marBottom w:val="0"/>
              <w:divBdr>
                <w:top w:val="none" w:sz="0" w:space="0" w:color="auto"/>
                <w:left w:val="none" w:sz="0" w:space="0" w:color="auto"/>
                <w:bottom w:val="none" w:sz="0" w:space="0" w:color="auto"/>
                <w:right w:val="none" w:sz="0" w:space="0" w:color="auto"/>
              </w:divBdr>
            </w:div>
          </w:divsChild>
        </w:div>
        <w:div w:id="1207370111">
          <w:marLeft w:val="0"/>
          <w:marRight w:val="0"/>
          <w:marTop w:val="120"/>
          <w:marBottom w:val="0"/>
          <w:divBdr>
            <w:top w:val="none" w:sz="0" w:space="0" w:color="auto"/>
            <w:left w:val="none" w:sz="0" w:space="0" w:color="auto"/>
            <w:bottom w:val="none" w:sz="0" w:space="0" w:color="auto"/>
            <w:right w:val="none" w:sz="0" w:space="0" w:color="auto"/>
          </w:divBdr>
          <w:divsChild>
            <w:div w:id="12073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02">
      <w:marLeft w:val="0"/>
      <w:marRight w:val="0"/>
      <w:marTop w:val="0"/>
      <w:marBottom w:val="0"/>
      <w:divBdr>
        <w:top w:val="none" w:sz="0" w:space="0" w:color="auto"/>
        <w:left w:val="none" w:sz="0" w:space="0" w:color="auto"/>
        <w:bottom w:val="none" w:sz="0" w:space="0" w:color="auto"/>
        <w:right w:val="none" w:sz="0" w:space="0" w:color="auto"/>
      </w:divBdr>
    </w:div>
    <w:div w:id="1207370105">
      <w:marLeft w:val="0"/>
      <w:marRight w:val="0"/>
      <w:marTop w:val="0"/>
      <w:marBottom w:val="0"/>
      <w:divBdr>
        <w:top w:val="none" w:sz="0" w:space="0" w:color="auto"/>
        <w:left w:val="none" w:sz="0" w:space="0" w:color="auto"/>
        <w:bottom w:val="none" w:sz="0" w:space="0" w:color="auto"/>
        <w:right w:val="none" w:sz="0" w:space="0" w:color="auto"/>
      </w:divBdr>
    </w:div>
    <w:div w:id="1207370106">
      <w:marLeft w:val="0"/>
      <w:marRight w:val="0"/>
      <w:marTop w:val="0"/>
      <w:marBottom w:val="0"/>
      <w:divBdr>
        <w:top w:val="none" w:sz="0" w:space="0" w:color="auto"/>
        <w:left w:val="none" w:sz="0" w:space="0" w:color="auto"/>
        <w:bottom w:val="none" w:sz="0" w:space="0" w:color="auto"/>
        <w:right w:val="none" w:sz="0" w:space="0" w:color="auto"/>
      </w:divBdr>
    </w:div>
    <w:div w:id="1207370107">
      <w:marLeft w:val="0"/>
      <w:marRight w:val="0"/>
      <w:marTop w:val="0"/>
      <w:marBottom w:val="0"/>
      <w:divBdr>
        <w:top w:val="none" w:sz="0" w:space="0" w:color="auto"/>
        <w:left w:val="none" w:sz="0" w:space="0" w:color="auto"/>
        <w:bottom w:val="none" w:sz="0" w:space="0" w:color="auto"/>
        <w:right w:val="none" w:sz="0" w:space="0" w:color="auto"/>
      </w:divBdr>
    </w:div>
    <w:div w:id="1207370110">
      <w:marLeft w:val="0"/>
      <w:marRight w:val="0"/>
      <w:marTop w:val="0"/>
      <w:marBottom w:val="0"/>
      <w:divBdr>
        <w:top w:val="none" w:sz="0" w:space="0" w:color="auto"/>
        <w:left w:val="none" w:sz="0" w:space="0" w:color="auto"/>
        <w:bottom w:val="none" w:sz="0" w:space="0" w:color="auto"/>
        <w:right w:val="none" w:sz="0" w:space="0" w:color="auto"/>
      </w:divBdr>
    </w:div>
    <w:div w:id="1207370112">
      <w:marLeft w:val="0"/>
      <w:marRight w:val="0"/>
      <w:marTop w:val="0"/>
      <w:marBottom w:val="0"/>
      <w:divBdr>
        <w:top w:val="none" w:sz="0" w:space="0" w:color="auto"/>
        <w:left w:val="none" w:sz="0" w:space="0" w:color="auto"/>
        <w:bottom w:val="none" w:sz="0" w:space="0" w:color="auto"/>
        <w:right w:val="none" w:sz="0" w:space="0" w:color="auto"/>
      </w:divBdr>
    </w:div>
    <w:div w:id="1207370113">
      <w:marLeft w:val="0"/>
      <w:marRight w:val="0"/>
      <w:marTop w:val="0"/>
      <w:marBottom w:val="0"/>
      <w:divBdr>
        <w:top w:val="none" w:sz="0" w:space="0" w:color="auto"/>
        <w:left w:val="none" w:sz="0" w:space="0" w:color="auto"/>
        <w:bottom w:val="none" w:sz="0" w:space="0" w:color="auto"/>
        <w:right w:val="none" w:sz="0" w:space="0" w:color="auto"/>
      </w:divBdr>
      <w:divsChild>
        <w:div w:id="1207370046">
          <w:marLeft w:val="0"/>
          <w:marRight w:val="0"/>
          <w:marTop w:val="0"/>
          <w:marBottom w:val="0"/>
          <w:divBdr>
            <w:top w:val="none" w:sz="0" w:space="0" w:color="auto"/>
            <w:left w:val="none" w:sz="0" w:space="0" w:color="auto"/>
            <w:bottom w:val="none" w:sz="0" w:space="0" w:color="auto"/>
            <w:right w:val="none" w:sz="0" w:space="0" w:color="auto"/>
          </w:divBdr>
          <w:divsChild>
            <w:div w:id="1207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4">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120"/>
          <w:marBottom w:val="0"/>
          <w:divBdr>
            <w:top w:val="none" w:sz="0" w:space="0" w:color="auto"/>
            <w:left w:val="none" w:sz="0" w:space="0" w:color="auto"/>
            <w:bottom w:val="none" w:sz="0" w:space="0" w:color="auto"/>
            <w:right w:val="none" w:sz="0" w:space="0" w:color="auto"/>
          </w:divBdr>
          <w:divsChild>
            <w:div w:id="1207370144">
              <w:marLeft w:val="0"/>
              <w:marRight w:val="0"/>
              <w:marTop w:val="0"/>
              <w:marBottom w:val="0"/>
              <w:divBdr>
                <w:top w:val="none" w:sz="0" w:space="0" w:color="auto"/>
                <w:left w:val="none" w:sz="0" w:space="0" w:color="auto"/>
                <w:bottom w:val="none" w:sz="0" w:space="0" w:color="auto"/>
                <w:right w:val="none" w:sz="0" w:space="0" w:color="auto"/>
              </w:divBdr>
            </w:div>
          </w:divsChild>
        </w:div>
        <w:div w:id="1207370058">
          <w:marLeft w:val="0"/>
          <w:marRight w:val="0"/>
          <w:marTop w:val="120"/>
          <w:marBottom w:val="0"/>
          <w:divBdr>
            <w:top w:val="none" w:sz="0" w:space="0" w:color="auto"/>
            <w:left w:val="none" w:sz="0" w:space="0" w:color="auto"/>
            <w:bottom w:val="none" w:sz="0" w:space="0" w:color="auto"/>
            <w:right w:val="none" w:sz="0" w:space="0" w:color="auto"/>
          </w:divBdr>
          <w:divsChild>
            <w:div w:id="1207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8">
      <w:marLeft w:val="0"/>
      <w:marRight w:val="0"/>
      <w:marTop w:val="0"/>
      <w:marBottom w:val="0"/>
      <w:divBdr>
        <w:top w:val="none" w:sz="0" w:space="0" w:color="auto"/>
        <w:left w:val="none" w:sz="0" w:space="0" w:color="auto"/>
        <w:bottom w:val="none" w:sz="0" w:space="0" w:color="auto"/>
        <w:right w:val="none" w:sz="0" w:space="0" w:color="auto"/>
      </w:divBdr>
    </w:div>
    <w:div w:id="1207370119">
      <w:marLeft w:val="0"/>
      <w:marRight w:val="0"/>
      <w:marTop w:val="0"/>
      <w:marBottom w:val="0"/>
      <w:divBdr>
        <w:top w:val="none" w:sz="0" w:space="0" w:color="auto"/>
        <w:left w:val="none" w:sz="0" w:space="0" w:color="auto"/>
        <w:bottom w:val="none" w:sz="0" w:space="0" w:color="auto"/>
        <w:right w:val="none" w:sz="0" w:space="0" w:color="auto"/>
      </w:divBdr>
    </w:div>
    <w:div w:id="1207370120">
      <w:marLeft w:val="0"/>
      <w:marRight w:val="0"/>
      <w:marTop w:val="0"/>
      <w:marBottom w:val="0"/>
      <w:divBdr>
        <w:top w:val="none" w:sz="0" w:space="0" w:color="auto"/>
        <w:left w:val="none" w:sz="0" w:space="0" w:color="auto"/>
        <w:bottom w:val="none" w:sz="0" w:space="0" w:color="auto"/>
        <w:right w:val="none" w:sz="0" w:space="0" w:color="auto"/>
      </w:divBdr>
    </w:div>
    <w:div w:id="1207370121">
      <w:marLeft w:val="0"/>
      <w:marRight w:val="0"/>
      <w:marTop w:val="0"/>
      <w:marBottom w:val="0"/>
      <w:divBdr>
        <w:top w:val="none" w:sz="0" w:space="0" w:color="auto"/>
        <w:left w:val="none" w:sz="0" w:space="0" w:color="auto"/>
        <w:bottom w:val="none" w:sz="0" w:space="0" w:color="auto"/>
        <w:right w:val="none" w:sz="0" w:space="0" w:color="auto"/>
      </w:divBdr>
    </w:div>
    <w:div w:id="1207370123">
      <w:marLeft w:val="0"/>
      <w:marRight w:val="0"/>
      <w:marTop w:val="0"/>
      <w:marBottom w:val="0"/>
      <w:divBdr>
        <w:top w:val="none" w:sz="0" w:space="0" w:color="auto"/>
        <w:left w:val="none" w:sz="0" w:space="0" w:color="auto"/>
        <w:bottom w:val="none" w:sz="0" w:space="0" w:color="auto"/>
        <w:right w:val="none" w:sz="0" w:space="0" w:color="auto"/>
      </w:divBdr>
      <w:divsChild>
        <w:div w:id="1207370028">
          <w:marLeft w:val="0"/>
          <w:marRight w:val="0"/>
          <w:marTop w:val="120"/>
          <w:marBottom w:val="0"/>
          <w:divBdr>
            <w:top w:val="none" w:sz="0" w:space="0" w:color="auto"/>
            <w:left w:val="none" w:sz="0" w:space="0" w:color="auto"/>
            <w:bottom w:val="none" w:sz="0" w:space="0" w:color="auto"/>
            <w:right w:val="none" w:sz="0" w:space="0" w:color="auto"/>
          </w:divBdr>
          <w:divsChild>
            <w:div w:id="1207370029">
              <w:marLeft w:val="0"/>
              <w:marRight w:val="0"/>
              <w:marTop w:val="0"/>
              <w:marBottom w:val="0"/>
              <w:divBdr>
                <w:top w:val="none" w:sz="0" w:space="0" w:color="auto"/>
                <w:left w:val="none" w:sz="0" w:space="0" w:color="auto"/>
                <w:bottom w:val="none" w:sz="0" w:space="0" w:color="auto"/>
                <w:right w:val="none" w:sz="0" w:space="0" w:color="auto"/>
              </w:divBdr>
            </w:div>
            <w:div w:id="1207370061">
              <w:marLeft w:val="0"/>
              <w:marRight w:val="0"/>
              <w:marTop w:val="0"/>
              <w:marBottom w:val="0"/>
              <w:divBdr>
                <w:top w:val="none" w:sz="0" w:space="0" w:color="auto"/>
                <w:left w:val="none" w:sz="0" w:space="0" w:color="auto"/>
                <w:bottom w:val="none" w:sz="0" w:space="0" w:color="auto"/>
                <w:right w:val="none" w:sz="0" w:space="0" w:color="auto"/>
              </w:divBdr>
            </w:div>
            <w:div w:id="1207370082">
              <w:marLeft w:val="0"/>
              <w:marRight w:val="0"/>
              <w:marTop w:val="0"/>
              <w:marBottom w:val="0"/>
              <w:divBdr>
                <w:top w:val="none" w:sz="0" w:space="0" w:color="auto"/>
                <w:left w:val="none" w:sz="0" w:space="0" w:color="auto"/>
                <w:bottom w:val="none" w:sz="0" w:space="0" w:color="auto"/>
                <w:right w:val="none" w:sz="0" w:space="0" w:color="auto"/>
              </w:divBdr>
            </w:div>
            <w:div w:id="1207370087">
              <w:marLeft w:val="0"/>
              <w:marRight w:val="0"/>
              <w:marTop w:val="0"/>
              <w:marBottom w:val="0"/>
              <w:divBdr>
                <w:top w:val="none" w:sz="0" w:space="0" w:color="auto"/>
                <w:left w:val="none" w:sz="0" w:space="0" w:color="auto"/>
                <w:bottom w:val="none" w:sz="0" w:space="0" w:color="auto"/>
                <w:right w:val="none" w:sz="0" w:space="0" w:color="auto"/>
              </w:divBdr>
            </w:div>
          </w:divsChild>
        </w:div>
        <w:div w:id="1207370104">
          <w:marLeft w:val="0"/>
          <w:marRight w:val="0"/>
          <w:marTop w:val="120"/>
          <w:marBottom w:val="0"/>
          <w:divBdr>
            <w:top w:val="none" w:sz="0" w:space="0" w:color="auto"/>
            <w:left w:val="none" w:sz="0" w:space="0" w:color="auto"/>
            <w:bottom w:val="none" w:sz="0" w:space="0" w:color="auto"/>
            <w:right w:val="none" w:sz="0" w:space="0" w:color="auto"/>
          </w:divBdr>
          <w:divsChild>
            <w:div w:id="1207370141">
              <w:marLeft w:val="0"/>
              <w:marRight w:val="0"/>
              <w:marTop w:val="0"/>
              <w:marBottom w:val="0"/>
              <w:divBdr>
                <w:top w:val="none" w:sz="0" w:space="0" w:color="auto"/>
                <w:left w:val="none" w:sz="0" w:space="0" w:color="auto"/>
                <w:bottom w:val="none" w:sz="0" w:space="0" w:color="auto"/>
                <w:right w:val="none" w:sz="0" w:space="0" w:color="auto"/>
              </w:divBdr>
            </w:div>
          </w:divsChild>
        </w:div>
        <w:div w:id="1207370126">
          <w:marLeft w:val="0"/>
          <w:marRight w:val="0"/>
          <w:marTop w:val="0"/>
          <w:marBottom w:val="0"/>
          <w:divBdr>
            <w:top w:val="none" w:sz="0" w:space="0" w:color="auto"/>
            <w:left w:val="none" w:sz="0" w:space="0" w:color="auto"/>
            <w:bottom w:val="none" w:sz="0" w:space="0" w:color="auto"/>
            <w:right w:val="none" w:sz="0" w:space="0" w:color="auto"/>
          </w:divBdr>
        </w:div>
      </w:divsChild>
    </w:div>
    <w:div w:id="1207370124">
      <w:marLeft w:val="0"/>
      <w:marRight w:val="0"/>
      <w:marTop w:val="0"/>
      <w:marBottom w:val="0"/>
      <w:divBdr>
        <w:top w:val="none" w:sz="0" w:space="0" w:color="auto"/>
        <w:left w:val="none" w:sz="0" w:space="0" w:color="auto"/>
        <w:bottom w:val="none" w:sz="0" w:space="0" w:color="auto"/>
        <w:right w:val="none" w:sz="0" w:space="0" w:color="auto"/>
      </w:divBdr>
    </w:div>
    <w:div w:id="1207370127">
      <w:marLeft w:val="0"/>
      <w:marRight w:val="0"/>
      <w:marTop w:val="0"/>
      <w:marBottom w:val="0"/>
      <w:divBdr>
        <w:top w:val="none" w:sz="0" w:space="0" w:color="auto"/>
        <w:left w:val="none" w:sz="0" w:space="0" w:color="auto"/>
        <w:bottom w:val="none" w:sz="0" w:space="0" w:color="auto"/>
        <w:right w:val="none" w:sz="0" w:space="0" w:color="auto"/>
      </w:divBdr>
    </w:div>
    <w:div w:id="1207370128">
      <w:marLeft w:val="0"/>
      <w:marRight w:val="0"/>
      <w:marTop w:val="0"/>
      <w:marBottom w:val="0"/>
      <w:divBdr>
        <w:top w:val="none" w:sz="0" w:space="0" w:color="auto"/>
        <w:left w:val="none" w:sz="0" w:space="0" w:color="auto"/>
        <w:bottom w:val="none" w:sz="0" w:space="0" w:color="auto"/>
        <w:right w:val="none" w:sz="0" w:space="0" w:color="auto"/>
      </w:divBdr>
    </w:div>
    <w:div w:id="1207370129">
      <w:marLeft w:val="0"/>
      <w:marRight w:val="0"/>
      <w:marTop w:val="0"/>
      <w:marBottom w:val="0"/>
      <w:divBdr>
        <w:top w:val="none" w:sz="0" w:space="0" w:color="auto"/>
        <w:left w:val="none" w:sz="0" w:space="0" w:color="auto"/>
        <w:bottom w:val="none" w:sz="0" w:space="0" w:color="auto"/>
        <w:right w:val="none" w:sz="0" w:space="0" w:color="auto"/>
      </w:divBdr>
    </w:div>
    <w:div w:id="1207370130">
      <w:marLeft w:val="0"/>
      <w:marRight w:val="0"/>
      <w:marTop w:val="0"/>
      <w:marBottom w:val="0"/>
      <w:divBdr>
        <w:top w:val="none" w:sz="0" w:space="0" w:color="auto"/>
        <w:left w:val="none" w:sz="0" w:space="0" w:color="auto"/>
        <w:bottom w:val="none" w:sz="0" w:space="0" w:color="auto"/>
        <w:right w:val="none" w:sz="0" w:space="0" w:color="auto"/>
      </w:divBdr>
    </w:div>
    <w:div w:id="1207370131">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1207370134">
      <w:marLeft w:val="0"/>
      <w:marRight w:val="0"/>
      <w:marTop w:val="0"/>
      <w:marBottom w:val="0"/>
      <w:divBdr>
        <w:top w:val="none" w:sz="0" w:space="0" w:color="auto"/>
        <w:left w:val="none" w:sz="0" w:space="0" w:color="auto"/>
        <w:bottom w:val="none" w:sz="0" w:space="0" w:color="auto"/>
        <w:right w:val="none" w:sz="0" w:space="0" w:color="auto"/>
      </w:divBdr>
    </w:div>
    <w:div w:id="1207370135">
      <w:marLeft w:val="0"/>
      <w:marRight w:val="0"/>
      <w:marTop w:val="0"/>
      <w:marBottom w:val="0"/>
      <w:divBdr>
        <w:top w:val="none" w:sz="0" w:space="0" w:color="auto"/>
        <w:left w:val="none" w:sz="0" w:space="0" w:color="auto"/>
        <w:bottom w:val="none" w:sz="0" w:space="0" w:color="auto"/>
        <w:right w:val="none" w:sz="0" w:space="0" w:color="auto"/>
      </w:divBdr>
    </w:div>
    <w:div w:id="1207370137">
      <w:marLeft w:val="0"/>
      <w:marRight w:val="0"/>
      <w:marTop w:val="0"/>
      <w:marBottom w:val="0"/>
      <w:divBdr>
        <w:top w:val="none" w:sz="0" w:space="0" w:color="auto"/>
        <w:left w:val="none" w:sz="0" w:space="0" w:color="auto"/>
        <w:bottom w:val="none" w:sz="0" w:space="0" w:color="auto"/>
        <w:right w:val="none" w:sz="0" w:space="0" w:color="auto"/>
      </w:divBdr>
      <w:divsChild>
        <w:div w:id="1207370022">
          <w:marLeft w:val="0"/>
          <w:marRight w:val="0"/>
          <w:marTop w:val="120"/>
          <w:marBottom w:val="0"/>
          <w:divBdr>
            <w:top w:val="none" w:sz="0" w:space="0" w:color="auto"/>
            <w:left w:val="none" w:sz="0" w:space="0" w:color="auto"/>
            <w:bottom w:val="none" w:sz="0" w:space="0" w:color="auto"/>
            <w:right w:val="none" w:sz="0" w:space="0" w:color="auto"/>
          </w:divBdr>
          <w:divsChild>
            <w:div w:id="1207370065">
              <w:marLeft w:val="0"/>
              <w:marRight w:val="0"/>
              <w:marTop w:val="0"/>
              <w:marBottom w:val="0"/>
              <w:divBdr>
                <w:top w:val="none" w:sz="0" w:space="0" w:color="auto"/>
                <w:left w:val="none" w:sz="0" w:space="0" w:color="auto"/>
                <w:bottom w:val="none" w:sz="0" w:space="0" w:color="auto"/>
                <w:right w:val="none" w:sz="0" w:space="0" w:color="auto"/>
              </w:divBdr>
            </w:div>
          </w:divsChild>
        </w:div>
        <w:div w:id="1207370037">
          <w:marLeft w:val="0"/>
          <w:marRight w:val="0"/>
          <w:marTop w:val="120"/>
          <w:marBottom w:val="0"/>
          <w:divBdr>
            <w:top w:val="none" w:sz="0" w:space="0" w:color="auto"/>
            <w:left w:val="none" w:sz="0" w:space="0" w:color="auto"/>
            <w:bottom w:val="none" w:sz="0" w:space="0" w:color="auto"/>
            <w:right w:val="none" w:sz="0" w:space="0" w:color="auto"/>
          </w:divBdr>
          <w:divsChild>
            <w:div w:id="1207370139">
              <w:marLeft w:val="0"/>
              <w:marRight w:val="0"/>
              <w:marTop w:val="0"/>
              <w:marBottom w:val="0"/>
              <w:divBdr>
                <w:top w:val="none" w:sz="0" w:space="0" w:color="auto"/>
                <w:left w:val="none" w:sz="0" w:space="0" w:color="auto"/>
                <w:bottom w:val="none" w:sz="0" w:space="0" w:color="auto"/>
                <w:right w:val="none" w:sz="0" w:space="0" w:color="auto"/>
              </w:divBdr>
            </w:div>
          </w:divsChild>
        </w:div>
        <w:div w:id="1207370044">
          <w:marLeft w:val="0"/>
          <w:marRight w:val="0"/>
          <w:marTop w:val="120"/>
          <w:marBottom w:val="0"/>
          <w:divBdr>
            <w:top w:val="none" w:sz="0" w:space="0" w:color="auto"/>
            <w:left w:val="none" w:sz="0" w:space="0" w:color="auto"/>
            <w:bottom w:val="none" w:sz="0" w:space="0" w:color="auto"/>
            <w:right w:val="none" w:sz="0" w:space="0" w:color="auto"/>
          </w:divBdr>
          <w:divsChild>
            <w:div w:id="1207370155">
              <w:marLeft w:val="0"/>
              <w:marRight w:val="0"/>
              <w:marTop w:val="0"/>
              <w:marBottom w:val="0"/>
              <w:divBdr>
                <w:top w:val="none" w:sz="0" w:space="0" w:color="auto"/>
                <w:left w:val="none" w:sz="0" w:space="0" w:color="auto"/>
                <w:bottom w:val="none" w:sz="0" w:space="0" w:color="auto"/>
                <w:right w:val="none" w:sz="0" w:space="0" w:color="auto"/>
              </w:divBdr>
            </w:div>
          </w:divsChild>
        </w:div>
        <w:div w:id="1207370136">
          <w:marLeft w:val="0"/>
          <w:marRight w:val="0"/>
          <w:marTop w:val="0"/>
          <w:marBottom w:val="0"/>
          <w:divBdr>
            <w:top w:val="none" w:sz="0" w:space="0" w:color="auto"/>
            <w:left w:val="none" w:sz="0" w:space="0" w:color="auto"/>
            <w:bottom w:val="none" w:sz="0" w:space="0" w:color="auto"/>
            <w:right w:val="none" w:sz="0" w:space="0" w:color="auto"/>
          </w:divBdr>
        </w:div>
      </w:divsChild>
    </w:div>
    <w:div w:id="1207370138">
      <w:marLeft w:val="0"/>
      <w:marRight w:val="0"/>
      <w:marTop w:val="0"/>
      <w:marBottom w:val="0"/>
      <w:divBdr>
        <w:top w:val="none" w:sz="0" w:space="0" w:color="auto"/>
        <w:left w:val="none" w:sz="0" w:space="0" w:color="auto"/>
        <w:bottom w:val="none" w:sz="0" w:space="0" w:color="auto"/>
        <w:right w:val="none" w:sz="0" w:space="0" w:color="auto"/>
      </w:divBdr>
    </w:div>
    <w:div w:id="1207370140">
      <w:marLeft w:val="0"/>
      <w:marRight w:val="0"/>
      <w:marTop w:val="0"/>
      <w:marBottom w:val="0"/>
      <w:divBdr>
        <w:top w:val="none" w:sz="0" w:space="0" w:color="auto"/>
        <w:left w:val="none" w:sz="0" w:space="0" w:color="auto"/>
        <w:bottom w:val="none" w:sz="0" w:space="0" w:color="auto"/>
        <w:right w:val="none" w:sz="0" w:space="0" w:color="auto"/>
      </w:divBdr>
    </w:div>
    <w:div w:id="1207370142">
      <w:marLeft w:val="0"/>
      <w:marRight w:val="0"/>
      <w:marTop w:val="0"/>
      <w:marBottom w:val="0"/>
      <w:divBdr>
        <w:top w:val="none" w:sz="0" w:space="0" w:color="auto"/>
        <w:left w:val="none" w:sz="0" w:space="0" w:color="auto"/>
        <w:bottom w:val="none" w:sz="0" w:space="0" w:color="auto"/>
        <w:right w:val="none" w:sz="0" w:space="0" w:color="auto"/>
      </w:divBdr>
    </w:div>
    <w:div w:id="1207370147">
      <w:marLeft w:val="0"/>
      <w:marRight w:val="0"/>
      <w:marTop w:val="0"/>
      <w:marBottom w:val="0"/>
      <w:divBdr>
        <w:top w:val="none" w:sz="0" w:space="0" w:color="auto"/>
        <w:left w:val="none" w:sz="0" w:space="0" w:color="auto"/>
        <w:bottom w:val="none" w:sz="0" w:space="0" w:color="auto"/>
        <w:right w:val="none" w:sz="0" w:space="0" w:color="auto"/>
      </w:divBdr>
    </w:div>
    <w:div w:id="1207370148">
      <w:marLeft w:val="0"/>
      <w:marRight w:val="0"/>
      <w:marTop w:val="0"/>
      <w:marBottom w:val="0"/>
      <w:divBdr>
        <w:top w:val="none" w:sz="0" w:space="0" w:color="auto"/>
        <w:left w:val="none" w:sz="0" w:space="0" w:color="auto"/>
        <w:bottom w:val="none" w:sz="0" w:space="0" w:color="auto"/>
        <w:right w:val="none" w:sz="0" w:space="0" w:color="auto"/>
      </w:divBdr>
    </w:div>
    <w:div w:id="1207370149">
      <w:marLeft w:val="0"/>
      <w:marRight w:val="0"/>
      <w:marTop w:val="0"/>
      <w:marBottom w:val="0"/>
      <w:divBdr>
        <w:top w:val="none" w:sz="0" w:space="0" w:color="auto"/>
        <w:left w:val="none" w:sz="0" w:space="0" w:color="auto"/>
        <w:bottom w:val="none" w:sz="0" w:space="0" w:color="auto"/>
        <w:right w:val="none" w:sz="0" w:space="0" w:color="auto"/>
      </w:divBdr>
    </w:div>
    <w:div w:id="1207370152">
      <w:marLeft w:val="0"/>
      <w:marRight w:val="0"/>
      <w:marTop w:val="0"/>
      <w:marBottom w:val="0"/>
      <w:divBdr>
        <w:top w:val="none" w:sz="0" w:space="0" w:color="auto"/>
        <w:left w:val="none" w:sz="0" w:space="0" w:color="auto"/>
        <w:bottom w:val="none" w:sz="0" w:space="0" w:color="auto"/>
        <w:right w:val="none" w:sz="0" w:space="0" w:color="auto"/>
      </w:divBdr>
    </w:div>
    <w:div w:id="1207370153">
      <w:marLeft w:val="0"/>
      <w:marRight w:val="0"/>
      <w:marTop w:val="0"/>
      <w:marBottom w:val="0"/>
      <w:divBdr>
        <w:top w:val="none" w:sz="0" w:space="0" w:color="auto"/>
        <w:left w:val="none" w:sz="0" w:space="0" w:color="auto"/>
        <w:bottom w:val="none" w:sz="0" w:space="0" w:color="auto"/>
        <w:right w:val="none" w:sz="0" w:space="0" w:color="auto"/>
      </w:divBdr>
      <w:divsChild>
        <w:div w:id="1207370150">
          <w:marLeft w:val="0"/>
          <w:marRight w:val="0"/>
          <w:marTop w:val="0"/>
          <w:marBottom w:val="0"/>
          <w:divBdr>
            <w:top w:val="none" w:sz="0" w:space="0" w:color="auto"/>
            <w:left w:val="none" w:sz="0" w:space="0" w:color="auto"/>
            <w:bottom w:val="none" w:sz="0" w:space="0" w:color="auto"/>
            <w:right w:val="none" w:sz="0" w:space="0" w:color="auto"/>
          </w:divBdr>
        </w:div>
      </w:divsChild>
    </w:div>
    <w:div w:id="1207370157">
      <w:marLeft w:val="0"/>
      <w:marRight w:val="0"/>
      <w:marTop w:val="0"/>
      <w:marBottom w:val="0"/>
      <w:divBdr>
        <w:top w:val="none" w:sz="0" w:space="0" w:color="auto"/>
        <w:left w:val="none" w:sz="0" w:space="0" w:color="auto"/>
        <w:bottom w:val="none" w:sz="0" w:space="0" w:color="auto"/>
        <w:right w:val="none" w:sz="0" w:space="0" w:color="auto"/>
      </w:divBdr>
    </w:div>
    <w:div w:id="1207370158">
      <w:marLeft w:val="0"/>
      <w:marRight w:val="0"/>
      <w:marTop w:val="0"/>
      <w:marBottom w:val="0"/>
      <w:divBdr>
        <w:top w:val="none" w:sz="0" w:space="0" w:color="auto"/>
        <w:left w:val="none" w:sz="0" w:space="0" w:color="auto"/>
        <w:bottom w:val="none" w:sz="0" w:space="0" w:color="auto"/>
        <w:right w:val="none" w:sz="0" w:space="0" w:color="auto"/>
      </w:divBdr>
    </w:div>
    <w:div w:id="1208688383">
      <w:bodyDiv w:val="1"/>
      <w:marLeft w:val="0"/>
      <w:marRight w:val="0"/>
      <w:marTop w:val="0"/>
      <w:marBottom w:val="0"/>
      <w:divBdr>
        <w:top w:val="none" w:sz="0" w:space="0" w:color="auto"/>
        <w:left w:val="none" w:sz="0" w:space="0" w:color="auto"/>
        <w:bottom w:val="none" w:sz="0" w:space="0" w:color="auto"/>
        <w:right w:val="none" w:sz="0" w:space="0" w:color="auto"/>
      </w:divBdr>
    </w:div>
    <w:div w:id="1215895196">
      <w:bodyDiv w:val="1"/>
      <w:marLeft w:val="0"/>
      <w:marRight w:val="0"/>
      <w:marTop w:val="0"/>
      <w:marBottom w:val="0"/>
      <w:divBdr>
        <w:top w:val="none" w:sz="0" w:space="0" w:color="auto"/>
        <w:left w:val="none" w:sz="0" w:space="0" w:color="auto"/>
        <w:bottom w:val="none" w:sz="0" w:space="0" w:color="auto"/>
        <w:right w:val="none" w:sz="0" w:space="0" w:color="auto"/>
      </w:divBdr>
    </w:div>
    <w:div w:id="1273056799">
      <w:bodyDiv w:val="1"/>
      <w:marLeft w:val="0"/>
      <w:marRight w:val="0"/>
      <w:marTop w:val="0"/>
      <w:marBottom w:val="0"/>
      <w:divBdr>
        <w:top w:val="none" w:sz="0" w:space="0" w:color="auto"/>
        <w:left w:val="none" w:sz="0" w:space="0" w:color="auto"/>
        <w:bottom w:val="none" w:sz="0" w:space="0" w:color="auto"/>
        <w:right w:val="none" w:sz="0" w:space="0" w:color="auto"/>
      </w:divBdr>
      <w:divsChild>
        <w:div w:id="529415791">
          <w:marLeft w:val="0"/>
          <w:marRight w:val="0"/>
          <w:marTop w:val="0"/>
          <w:marBottom w:val="0"/>
          <w:divBdr>
            <w:top w:val="none" w:sz="0" w:space="0" w:color="auto"/>
            <w:left w:val="none" w:sz="0" w:space="0" w:color="auto"/>
            <w:bottom w:val="none" w:sz="0" w:space="0" w:color="auto"/>
            <w:right w:val="none" w:sz="0" w:space="0" w:color="auto"/>
          </w:divBdr>
        </w:div>
        <w:div w:id="245959502">
          <w:marLeft w:val="0"/>
          <w:marRight w:val="0"/>
          <w:marTop w:val="12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1601">
      <w:bodyDiv w:val="1"/>
      <w:marLeft w:val="0"/>
      <w:marRight w:val="0"/>
      <w:marTop w:val="0"/>
      <w:marBottom w:val="0"/>
      <w:divBdr>
        <w:top w:val="none" w:sz="0" w:space="0" w:color="auto"/>
        <w:left w:val="none" w:sz="0" w:space="0" w:color="auto"/>
        <w:bottom w:val="none" w:sz="0" w:space="0" w:color="auto"/>
        <w:right w:val="none" w:sz="0" w:space="0" w:color="auto"/>
      </w:divBdr>
    </w:div>
    <w:div w:id="1368992617">
      <w:bodyDiv w:val="1"/>
      <w:marLeft w:val="0"/>
      <w:marRight w:val="0"/>
      <w:marTop w:val="0"/>
      <w:marBottom w:val="0"/>
      <w:divBdr>
        <w:top w:val="none" w:sz="0" w:space="0" w:color="auto"/>
        <w:left w:val="none" w:sz="0" w:space="0" w:color="auto"/>
        <w:bottom w:val="none" w:sz="0" w:space="0" w:color="auto"/>
        <w:right w:val="none" w:sz="0" w:space="0" w:color="auto"/>
      </w:divBdr>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39448208">
      <w:bodyDiv w:val="1"/>
      <w:marLeft w:val="0"/>
      <w:marRight w:val="0"/>
      <w:marTop w:val="0"/>
      <w:marBottom w:val="0"/>
      <w:divBdr>
        <w:top w:val="none" w:sz="0" w:space="0" w:color="auto"/>
        <w:left w:val="none" w:sz="0" w:space="0" w:color="auto"/>
        <w:bottom w:val="none" w:sz="0" w:space="0" w:color="auto"/>
        <w:right w:val="none" w:sz="0" w:space="0" w:color="auto"/>
      </w:divBdr>
    </w:div>
    <w:div w:id="1444420097">
      <w:bodyDiv w:val="1"/>
      <w:marLeft w:val="0"/>
      <w:marRight w:val="0"/>
      <w:marTop w:val="0"/>
      <w:marBottom w:val="0"/>
      <w:divBdr>
        <w:top w:val="none" w:sz="0" w:space="0" w:color="auto"/>
        <w:left w:val="none" w:sz="0" w:space="0" w:color="auto"/>
        <w:bottom w:val="none" w:sz="0" w:space="0" w:color="auto"/>
        <w:right w:val="none" w:sz="0" w:space="0" w:color="auto"/>
      </w:divBdr>
    </w:div>
    <w:div w:id="1501265227">
      <w:bodyDiv w:val="1"/>
      <w:marLeft w:val="0"/>
      <w:marRight w:val="0"/>
      <w:marTop w:val="0"/>
      <w:marBottom w:val="0"/>
      <w:divBdr>
        <w:top w:val="none" w:sz="0" w:space="0" w:color="auto"/>
        <w:left w:val="none" w:sz="0" w:space="0" w:color="auto"/>
        <w:bottom w:val="none" w:sz="0" w:space="0" w:color="auto"/>
        <w:right w:val="none" w:sz="0" w:space="0" w:color="auto"/>
      </w:divBdr>
    </w:div>
    <w:div w:id="1515146992">
      <w:bodyDiv w:val="1"/>
      <w:marLeft w:val="0"/>
      <w:marRight w:val="0"/>
      <w:marTop w:val="0"/>
      <w:marBottom w:val="0"/>
      <w:divBdr>
        <w:top w:val="none" w:sz="0" w:space="0" w:color="auto"/>
        <w:left w:val="none" w:sz="0" w:space="0" w:color="auto"/>
        <w:bottom w:val="none" w:sz="0" w:space="0" w:color="auto"/>
        <w:right w:val="none" w:sz="0" w:space="0" w:color="auto"/>
      </w:divBdr>
    </w:div>
    <w:div w:id="1617716686">
      <w:bodyDiv w:val="1"/>
      <w:marLeft w:val="0"/>
      <w:marRight w:val="0"/>
      <w:marTop w:val="0"/>
      <w:marBottom w:val="0"/>
      <w:divBdr>
        <w:top w:val="none" w:sz="0" w:space="0" w:color="auto"/>
        <w:left w:val="none" w:sz="0" w:space="0" w:color="auto"/>
        <w:bottom w:val="none" w:sz="0" w:space="0" w:color="auto"/>
        <w:right w:val="none" w:sz="0" w:space="0" w:color="auto"/>
      </w:divBdr>
    </w:div>
    <w:div w:id="1622804407">
      <w:bodyDiv w:val="1"/>
      <w:marLeft w:val="0"/>
      <w:marRight w:val="0"/>
      <w:marTop w:val="0"/>
      <w:marBottom w:val="0"/>
      <w:divBdr>
        <w:top w:val="none" w:sz="0" w:space="0" w:color="auto"/>
        <w:left w:val="none" w:sz="0" w:space="0" w:color="auto"/>
        <w:bottom w:val="none" w:sz="0" w:space="0" w:color="auto"/>
        <w:right w:val="none" w:sz="0" w:space="0" w:color="auto"/>
      </w:divBdr>
    </w:div>
    <w:div w:id="1693260244">
      <w:bodyDiv w:val="1"/>
      <w:marLeft w:val="0"/>
      <w:marRight w:val="0"/>
      <w:marTop w:val="0"/>
      <w:marBottom w:val="0"/>
      <w:divBdr>
        <w:top w:val="none" w:sz="0" w:space="0" w:color="auto"/>
        <w:left w:val="none" w:sz="0" w:space="0" w:color="auto"/>
        <w:bottom w:val="none" w:sz="0" w:space="0" w:color="auto"/>
        <w:right w:val="none" w:sz="0" w:space="0" w:color="auto"/>
      </w:divBdr>
    </w:div>
    <w:div w:id="1693874012">
      <w:bodyDiv w:val="1"/>
      <w:marLeft w:val="0"/>
      <w:marRight w:val="0"/>
      <w:marTop w:val="0"/>
      <w:marBottom w:val="0"/>
      <w:divBdr>
        <w:top w:val="none" w:sz="0" w:space="0" w:color="auto"/>
        <w:left w:val="none" w:sz="0" w:space="0" w:color="auto"/>
        <w:bottom w:val="none" w:sz="0" w:space="0" w:color="auto"/>
        <w:right w:val="none" w:sz="0" w:space="0" w:color="auto"/>
      </w:divBdr>
    </w:div>
    <w:div w:id="1694964327">
      <w:bodyDiv w:val="1"/>
      <w:marLeft w:val="0"/>
      <w:marRight w:val="0"/>
      <w:marTop w:val="0"/>
      <w:marBottom w:val="0"/>
      <w:divBdr>
        <w:top w:val="none" w:sz="0" w:space="0" w:color="auto"/>
        <w:left w:val="none" w:sz="0" w:space="0" w:color="auto"/>
        <w:bottom w:val="none" w:sz="0" w:space="0" w:color="auto"/>
        <w:right w:val="none" w:sz="0" w:space="0" w:color="auto"/>
      </w:divBdr>
    </w:div>
    <w:div w:id="1766727744">
      <w:bodyDiv w:val="1"/>
      <w:marLeft w:val="0"/>
      <w:marRight w:val="0"/>
      <w:marTop w:val="0"/>
      <w:marBottom w:val="0"/>
      <w:divBdr>
        <w:top w:val="none" w:sz="0" w:space="0" w:color="auto"/>
        <w:left w:val="none" w:sz="0" w:space="0" w:color="auto"/>
        <w:bottom w:val="none" w:sz="0" w:space="0" w:color="auto"/>
        <w:right w:val="none" w:sz="0" w:space="0" w:color="auto"/>
      </w:divBdr>
    </w:div>
    <w:div w:id="1770999606">
      <w:bodyDiv w:val="1"/>
      <w:marLeft w:val="0"/>
      <w:marRight w:val="0"/>
      <w:marTop w:val="0"/>
      <w:marBottom w:val="0"/>
      <w:divBdr>
        <w:top w:val="none" w:sz="0" w:space="0" w:color="auto"/>
        <w:left w:val="none" w:sz="0" w:space="0" w:color="auto"/>
        <w:bottom w:val="none" w:sz="0" w:space="0" w:color="auto"/>
        <w:right w:val="none" w:sz="0" w:space="0" w:color="auto"/>
      </w:divBdr>
    </w:div>
    <w:div w:id="1791700428">
      <w:bodyDiv w:val="1"/>
      <w:marLeft w:val="0"/>
      <w:marRight w:val="0"/>
      <w:marTop w:val="0"/>
      <w:marBottom w:val="0"/>
      <w:divBdr>
        <w:top w:val="none" w:sz="0" w:space="0" w:color="auto"/>
        <w:left w:val="none" w:sz="0" w:space="0" w:color="auto"/>
        <w:bottom w:val="none" w:sz="0" w:space="0" w:color="auto"/>
        <w:right w:val="none" w:sz="0" w:space="0" w:color="auto"/>
      </w:divBdr>
    </w:div>
    <w:div w:id="1824396705">
      <w:bodyDiv w:val="1"/>
      <w:marLeft w:val="0"/>
      <w:marRight w:val="0"/>
      <w:marTop w:val="0"/>
      <w:marBottom w:val="0"/>
      <w:divBdr>
        <w:top w:val="none" w:sz="0" w:space="0" w:color="auto"/>
        <w:left w:val="none" w:sz="0" w:space="0" w:color="auto"/>
        <w:bottom w:val="none" w:sz="0" w:space="0" w:color="auto"/>
        <w:right w:val="none" w:sz="0" w:space="0" w:color="auto"/>
      </w:divBdr>
      <w:divsChild>
        <w:div w:id="1814063173">
          <w:marLeft w:val="0"/>
          <w:marRight w:val="0"/>
          <w:marTop w:val="0"/>
          <w:marBottom w:val="0"/>
          <w:divBdr>
            <w:top w:val="none" w:sz="0" w:space="0" w:color="auto"/>
            <w:left w:val="none" w:sz="0" w:space="0" w:color="auto"/>
            <w:bottom w:val="none" w:sz="0" w:space="0" w:color="auto"/>
            <w:right w:val="none" w:sz="0" w:space="0" w:color="auto"/>
          </w:divBdr>
          <w:divsChild>
            <w:div w:id="607666277">
              <w:marLeft w:val="0"/>
              <w:marRight w:val="0"/>
              <w:marTop w:val="0"/>
              <w:marBottom w:val="0"/>
              <w:divBdr>
                <w:top w:val="none" w:sz="0" w:space="0" w:color="auto"/>
                <w:left w:val="none" w:sz="0" w:space="0" w:color="auto"/>
                <w:bottom w:val="none" w:sz="0" w:space="0" w:color="auto"/>
                <w:right w:val="none" w:sz="0" w:space="0" w:color="auto"/>
              </w:divBdr>
            </w:div>
          </w:divsChild>
        </w:div>
        <w:div w:id="272438646">
          <w:marLeft w:val="0"/>
          <w:marRight w:val="0"/>
          <w:marTop w:val="120"/>
          <w:marBottom w:val="0"/>
          <w:divBdr>
            <w:top w:val="none" w:sz="0" w:space="0" w:color="auto"/>
            <w:left w:val="none" w:sz="0" w:space="0" w:color="auto"/>
            <w:bottom w:val="none" w:sz="0" w:space="0" w:color="auto"/>
            <w:right w:val="none" w:sz="0" w:space="0" w:color="auto"/>
          </w:divBdr>
          <w:divsChild>
            <w:div w:id="1438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610">
      <w:bodyDiv w:val="1"/>
      <w:marLeft w:val="0"/>
      <w:marRight w:val="0"/>
      <w:marTop w:val="0"/>
      <w:marBottom w:val="0"/>
      <w:divBdr>
        <w:top w:val="none" w:sz="0" w:space="0" w:color="auto"/>
        <w:left w:val="none" w:sz="0" w:space="0" w:color="auto"/>
        <w:bottom w:val="none" w:sz="0" w:space="0" w:color="auto"/>
        <w:right w:val="none" w:sz="0" w:space="0" w:color="auto"/>
      </w:divBdr>
    </w:div>
    <w:div w:id="1908221870">
      <w:bodyDiv w:val="1"/>
      <w:marLeft w:val="0"/>
      <w:marRight w:val="0"/>
      <w:marTop w:val="0"/>
      <w:marBottom w:val="0"/>
      <w:divBdr>
        <w:top w:val="none" w:sz="0" w:space="0" w:color="auto"/>
        <w:left w:val="none" w:sz="0" w:space="0" w:color="auto"/>
        <w:bottom w:val="none" w:sz="0" w:space="0" w:color="auto"/>
        <w:right w:val="none" w:sz="0" w:space="0" w:color="auto"/>
      </w:divBdr>
    </w:div>
    <w:div w:id="1909530241">
      <w:bodyDiv w:val="1"/>
      <w:marLeft w:val="0"/>
      <w:marRight w:val="0"/>
      <w:marTop w:val="0"/>
      <w:marBottom w:val="0"/>
      <w:divBdr>
        <w:top w:val="none" w:sz="0" w:space="0" w:color="auto"/>
        <w:left w:val="none" w:sz="0" w:space="0" w:color="auto"/>
        <w:bottom w:val="none" w:sz="0" w:space="0" w:color="auto"/>
        <w:right w:val="none" w:sz="0" w:space="0" w:color="auto"/>
      </w:divBdr>
      <w:divsChild>
        <w:div w:id="240411701">
          <w:marLeft w:val="0"/>
          <w:marRight w:val="0"/>
          <w:marTop w:val="0"/>
          <w:marBottom w:val="0"/>
          <w:divBdr>
            <w:top w:val="none" w:sz="0" w:space="0" w:color="auto"/>
            <w:left w:val="none" w:sz="0" w:space="0" w:color="auto"/>
            <w:bottom w:val="none" w:sz="0" w:space="0" w:color="auto"/>
            <w:right w:val="none" w:sz="0" w:space="0" w:color="auto"/>
          </w:divBdr>
          <w:divsChild>
            <w:div w:id="1296712586">
              <w:marLeft w:val="0"/>
              <w:marRight w:val="0"/>
              <w:marTop w:val="0"/>
              <w:marBottom w:val="0"/>
              <w:divBdr>
                <w:top w:val="none" w:sz="0" w:space="0" w:color="auto"/>
                <w:left w:val="none" w:sz="0" w:space="0" w:color="auto"/>
                <w:bottom w:val="none" w:sz="0" w:space="0" w:color="auto"/>
                <w:right w:val="none" w:sz="0" w:space="0" w:color="auto"/>
              </w:divBdr>
            </w:div>
          </w:divsChild>
        </w:div>
        <w:div w:id="781068372">
          <w:marLeft w:val="0"/>
          <w:marRight w:val="0"/>
          <w:marTop w:val="120"/>
          <w:marBottom w:val="0"/>
          <w:divBdr>
            <w:top w:val="none" w:sz="0" w:space="0" w:color="auto"/>
            <w:left w:val="none" w:sz="0" w:space="0" w:color="auto"/>
            <w:bottom w:val="none" w:sz="0" w:space="0" w:color="auto"/>
            <w:right w:val="none" w:sz="0" w:space="0" w:color="auto"/>
          </w:divBdr>
          <w:divsChild>
            <w:div w:id="1840191818">
              <w:marLeft w:val="0"/>
              <w:marRight w:val="0"/>
              <w:marTop w:val="0"/>
              <w:marBottom w:val="0"/>
              <w:divBdr>
                <w:top w:val="none" w:sz="0" w:space="0" w:color="auto"/>
                <w:left w:val="none" w:sz="0" w:space="0" w:color="auto"/>
                <w:bottom w:val="none" w:sz="0" w:space="0" w:color="auto"/>
                <w:right w:val="none" w:sz="0" w:space="0" w:color="auto"/>
              </w:divBdr>
            </w:div>
          </w:divsChild>
        </w:div>
        <w:div w:id="427310197">
          <w:marLeft w:val="0"/>
          <w:marRight w:val="0"/>
          <w:marTop w:val="120"/>
          <w:marBottom w:val="0"/>
          <w:divBdr>
            <w:top w:val="none" w:sz="0" w:space="0" w:color="auto"/>
            <w:left w:val="none" w:sz="0" w:space="0" w:color="auto"/>
            <w:bottom w:val="none" w:sz="0" w:space="0" w:color="auto"/>
            <w:right w:val="none" w:sz="0" w:space="0" w:color="auto"/>
          </w:divBdr>
          <w:divsChild>
            <w:div w:id="86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485">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1989550803">
      <w:bodyDiv w:val="1"/>
      <w:marLeft w:val="0"/>
      <w:marRight w:val="0"/>
      <w:marTop w:val="0"/>
      <w:marBottom w:val="0"/>
      <w:divBdr>
        <w:top w:val="none" w:sz="0" w:space="0" w:color="auto"/>
        <w:left w:val="none" w:sz="0" w:space="0" w:color="auto"/>
        <w:bottom w:val="none" w:sz="0" w:space="0" w:color="auto"/>
        <w:right w:val="none" w:sz="0" w:space="0" w:color="auto"/>
      </w:divBdr>
      <w:divsChild>
        <w:div w:id="435055473">
          <w:marLeft w:val="0"/>
          <w:marRight w:val="0"/>
          <w:marTop w:val="0"/>
          <w:marBottom w:val="0"/>
          <w:divBdr>
            <w:top w:val="none" w:sz="0" w:space="0" w:color="auto"/>
            <w:left w:val="none" w:sz="0" w:space="0" w:color="auto"/>
            <w:bottom w:val="none" w:sz="0" w:space="0" w:color="auto"/>
            <w:right w:val="none" w:sz="0" w:space="0" w:color="auto"/>
          </w:divBdr>
        </w:div>
        <w:div w:id="1480070575">
          <w:marLeft w:val="0"/>
          <w:marRight w:val="0"/>
          <w:marTop w:val="120"/>
          <w:marBottom w:val="0"/>
          <w:divBdr>
            <w:top w:val="none" w:sz="0" w:space="0" w:color="auto"/>
            <w:left w:val="none" w:sz="0" w:space="0" w:color="auto"/>
            <w:bottom w:val="none" w:sz="0" w:space="0" w:color="auto"/>
            <w:right w:val="none" w:sz="0" w:space="0" w:color="auto"/>
          </w:divBdr>
          <w:divsChild>
            <w:div w:id="21906092">
              <w:marLeft w:val="0"/>
              <w:marRight w:val="0"/>
              <w:marTop w:val="0"/>
              <w:marBottom w:val="0"/>
              <w:divBdr>
                <w:top w:val="none" w:sz="0" w:space="0" w:color="auto"/>
                <w:left w:val="none" w:sz="0" w:space="0" w:color="auto"/>
                <w:bottom w:val="none" w:sz="0" w:space="0" w:color="auto"/>
                <w:right w:val="none" w:sz="0" w:space="0" w:color="auto"/>
              </w:divBdr>
            </w:div>
          </w:divsChild>
        </w:div>
        <w:div w:id="878857916">
          <w:marLeft w:val="0"/>
          <w:marRight w:val="0"/>
          <w:marTop w:val="120"/>
          <w:marBottom w:val="0"/>
          <w:divBdr>
            <w:top w:val="none" w:sz="0" w:space="0" w:color="auto"/>
            <w:left w:val="none" w:sz="0" w:space="0" w:color="auto"/>
            <w:bottom w:val="none" w:sz="0" w:space="0" w:color="auto"/>
            <w:right w:val="none" w:sz="0" w:space="0" w:color="auto"/>
          </w:divBdr>
          <w:divsChild>
            <w:div w:id="1677339632">
              <w:marLeft w:val="0"/>
              <w:marRight w:val="0"/>
              <w:marTop w:val="0"/>
              <w:marBottom w:val="0"/>
              <w:divBdr>
                <w:top w:val="none" w:sz="0" w:space="0" w:color="auto"/>
                <w:left w:val="none" w:sz="0" w:space="0" w:color="auto"/>
                <w:bottom w:val="none" w:sz="0" w:space="0" w:color="auto"/>
                <w:right w:val="none" w:sz="0" w:space="0" w:color="auto"/>
              </w:divBdr>
            </w:div>
          </w:divsChild>
        </w:div>
        <w:div w:id="2076588650">
          <w:marLeft w:val="0"/>
          <w:marRight w:val="0"/>
          <w:marTop w:val="120"/>
          <w:marBottom w:val="0"/>
          <w:divBdr>
            <w:top w:val="none" w:sz="0" w:space="0" w:color="auto"/>
            <w:left w:val="none" w:sz="0" w:space="0" w:color="auto"/>
            <w:bottom w:val="none" w:sz="0" w:space="0" w:color="auto"/>
            <w:right w:val="none" w:sz="0" w:space="0" w:color="auto"/>
          </w:divBdr>
          <w:divsChild>
            <w:div w:id="809783388">
              <w:marLeft w:val="0"/>
              <w:marRight w:val="0"/>
              <w:marTop w:val="0"/>
              <w:marBottom w:val="0"/>
              <w:divBdr>
                <w:top w:val="none" w:sz="0" w:space="0" w:color="auto"/>
                <w:left w:val="none" w:sz="0" w:space="0" w:color="auto"/>
                <w:bottom w:val="none" w:sz="0" w:space="0" w:color="auto"/>
                <w:right w:val="none" w:sz="0" w:space="0" w:color="auto"/>
              </w:divBdr>
            </w:div>
          </w:divsChild>
        </w:div>
        <w:div w:id="526065252">
          <w:marLeft w:val="0"/>
          <w:marRight w:val="0"/>
          <w:marTop w:val="120"/>
          <w:marBottom w:val="0"/>
          <w:divBdr>
            <w:top w:val="none" w:sz="0" w:space="0" w:color="auto"/>
            <w:left w:val="none" w:sz="0" w:space="0" w:color="auto"/>
            <w:bottom w:val="none" w:sz="0" w:space="0" w:color="auto"/>
            <w:right w:val="none" w:sz="0" w:space="0" w:color="auto"/>
          </w:divBdr>
          <w:divsChild>
            <w:div w:id="195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507">
      <w:bodyDiv w:val="1"/>
      <w:marLeft w:val="0"/>
      <w:marRight w:val="0"/>
      <w:marTop w:val="0"/>
      <w:marBottom w:val="0"/>
      <w:divBdr>
        <w:top w:val="none" w:sz="0" w:space="0" w:color="auto"/>
        <w:left w:val="none" w:sz="0" w:space="0" w:color="auto"/>
        <w:bottom w:val="none" w:sz="0" w:space="0" w:color="auto"/>
        <w:right w:val="none" w:sz="0" w:space="0" w:color="auto"/>
      </w:divBdr>
    </w:div>
    <w:div w:id="2018387657">
      <w:bodyDiv w:val="1"/>
      <w:marLeft w:val="0"/>
      <w:marRight w:val="0"/>
      <w:marTop w:val="0"/>
      <w:marBottom w:val="0"/>
      <w:divBdr>
        <w:top w:val="none" w:sz="0" w:space="0" w:color="auto"/>
        <w:left w:val="none" w:sz="0" w:space="0" w:color="auto"/>
        <w:bottom w:val="none" w:sz="0" w:space="0" w:color="auto"/>
        <w:right w:val="none" w:sz="0" w:space="0" w:color="auto"/>
      </w:divBdr>
    </w:div>
    <w:div w:id="2108231473">
      <w:bodyDiv w:val="1"/>
      <w:marLeft w:val="0"/>
      <w:marRight w:val="0"/>
      <w:marTop w:val="0"/>
      <w:marBottom w:val="0"/>
      <w:divBdr>
        <w:top w:val="none" w:sz="0" w:space="0" w:color="auto"/>
        <w:left w:val="none" w:sz="0" w:space="0" w:color="auto"/>
        <w:bottom w:val="none" w:sz="0" w:space="0" w:color="auto"/>
        <w:right w:val="none" w:sz="0" w:space="0" w:color="auto"/>
      </w:divBdr>
    </w:div>
    <w:div w:id="2109151072">
      <w:bodyDiv w:val="1"/>
      <w:marLeft w:val="0"/>
      <w:marRight w:val="0"/>
      <w:marTop w:val="0"/>
      <w:marBottom w:val="0"/>
      <w:divBdr>
        <w:top w:val="none" w:sz="0" w:space="0" w:color="auto"/>
        <w:left w:val="none" w:sz="0" w:space="0" w:color="auto"/>
        <w:bottom w:val="none" w:sz="0" w:space="0" w:color="auto"/>
        <w:right w:val="none" w:sz="0" w:space="0" w:color="auto"/>
      </w:divBdr>
    </w:div>
    <w:div w:id="21245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pid.cz"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zmzlonice.draha.net/?fbclid=IwZXh0bgNhZW0CMTAAAR06SAc7z6KK1kqZ2zS1d-6uCx6chQb9CLxiEHkyiwUKaPmwuhOl82JW_Ew_aem_ikSchjV_YDQXzdr0p2IuqQ"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vz.nipez.cz/vyhledat-formular/ee37ca2e-8299-421b-bc5e-e397f7db499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18769-acde-4e6f-981d-ff4d74f61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687DF9D4A207459F3C24F2687AEFA4" ma:contentTypeVersion="16" ma:contentTypeDescription="Vytvoří nový dokument" ma:contentTypeScope="" ma:versionID="07a33e8e6f580af5fc1528b554967f5a">
  <xsd:schema xmlns:xsd="http://www.w3.org/2001/XMLSchema" xmlns:xs="http://www.w3.org/2001/XMLSchema" xmlns:p="http://schemas.microsoft.com/office/2006/metadata/properties" xmlns:ns3="7c918769-acde-4e6f-981d-ff4d74f61e04" xmlns:ns4="850b584c-e350-41de-b173-f16755db0f61" targetNamespace="http://schemas.microsoft.com/office/2006/metadata/properties" ma:root="true" ma:fieldsID="d74bbe28327958eb05fe106eec33debc" ns3:_="" ns4:_="">
    <xsd:import namespace="7c918769-acde-4e6f-981d-ff4d74f61e04"/>
    <xsd:import namespace="850b584c-e350-41de-b173-f16755db0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18769-acde-4e6f-981d-ff4d74f6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b584c-e350-41de-b173-f16755db0f61"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3E17-E32F-4CCB-A94C-41B1845577DF}">
  <ds:schemaRefs>
    <ds:schemaRef ds:uri="http://schemas.microsoft.com/office/2006/metadata/properties"/>
    <ds:schemaRef ds:uri="http://schemas.microsoft.com/office/infopath/2007/PartnerControls"/>
    <ds:schemaRef ds:uri="7c918769-acde-4e6f-981d-ff4d74f61e04"/>
  </ds:schemaRefs>
</ds:datastoreItem>
</file>

<file path=customXml/itemProps2.xml><?xml version="1.0" encoding="utf-8"?>
<ds:datastoreItem xmlns:ds="http://schemas.openxmlformats.org/officeDocument/2006/customXml" ds:itemID="{47293A53-6D97-4125-964B-81614CCF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18769-acde-4e6f-981d-ff4d74f61e04"/>
    <ds:schemaRef ds:uri="850b584c-e350-41de-b173-f16755d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7B75-767B-4474-9D6B-04A212C396AF}">
  <ds:schemaRefs>
    <ds:schemaRef ds:uri="http://schemas.microsoft.com/sharepoint/v3/contenttype/forms"/>
  </ds:schemaRefs>
</ds:datastoreItem>
</file>

<file path=customXml/itemProps4.xml><?xml version="1.0" encoding="utf-8"?>
<ds:datastoreItem xmlns:ds="http://schemas.openxmlformats.org/officeDocument/2006/customXml" ds:itemID="{EE5028AC-82DC-4BAB-BDFA-3F2A9C3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6</Pages>
  <Words>2970</Words>
  <Characters>17456</Characters>
  <Application>Microsoft Office Word</Application>
  <DocSecurity>0</DocSecurity>
  <Lines>252</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Macků Pavel</cp:lastModifiedBy>
  <cp:revision>84</cp:revision>
  <cp:lastPrinted>2025-04-14T05:04:00Z</cp:lastPrinted>
  <dcterms:created xsi:type="dcterms:W3CDTF">2025-04-08T11:19:00Z</dcterms:created>
  <dcterms:modified xsi:type="dcterms:W3CDTF">2025-04-14T05:05:00Z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0x010100D6687DF9D4A207459F3C24F2687AEFA4</vt:lpwstr>
  </property>
  <property fmtid="{D5CDD505-2E9C-101B-9397-08002B2CF9AE}" pid="3" name="_activity">
    <vt:lpwstr/>
  </property>
</Properties>
</file>